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方正小标宋简体" w:hAnsi="方正小标宋简体" w:eastAsia="方正小标宋简体" w:cs="方正小标宋简体"/>
          <w:i w:val="0"/>
          <w:iCs w:val="0"/>
          <w:caps w:val="0"/>
          <w:color w:val="000000"/>
          <w:spacing w:val="0"/>
          <w:sz w:val="44"/>
          <w:szCs w:val="44"/>
        </w:rPr>
      </w:pPr>
      <w:bookmarkStart w:id="0" w:name="_GoBack"/>
      <w:r>
        <w:rPr>
          <w:rFonts w:hint="eastAsia" w:ascii="方正小标宋简体" w:hAnsi="方正小标宋简体" w:eastAsia="方正小标宋简体" w:cs="方正小标宋简体"/>
          <w:i w:val="0"/>
          <w:iCs w:val="0"/>
          <w:caps w:val="0"/>
          <w:color w:val="000000"/>
          <w:spacing w:val="0"/>
          <w:sz w:val="44"/>
          <w:szCs w:val="44"/>
        </w:rPr>
        <w:t>安徽省财政厅 安徽省工业和信息化厅关于在政府采购中实施本国产品标准及政策有关事项的通知</w:t>
      </w:r>
    </w:p>
    <w:bookmarkEnd w:id="0"/>
    <w:p>
      <w:pPr>
        <w:pStyle w:val="2"/>
        <w:keepNext w:val="0"/>
        <w:keepLines w:val="0"/>
        <w:widowControl/>
        <w:suppressLineNumbers w:val="0"/>
        <w:wordWrap w:val="0"/>
        <w:spacing w:before="75" w:beforeAutospacing="0" w:after="75" w:afterAutospacing="0"/>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省直各部门、单位，各市、县（市、 区）财政局、工业和信息化局：</w:t>
      </w:r>
    </w:p>
    <w:p>
      <w:pPr>
        <w:pStyle w:val="2"/>
        <w:keepNext w:val="0"/>
        <w:keepLines w:val="0"/>
        <w:widowControl/>
        <w:suppressLineNumbers w:val="0"/>
        <w:wordWrap w:val="0"/>
        <w:spacing w:before="75" w:beforeAutospacing="0" w:after="75" w:afterAutospacing="0"/>
        <w:ind w:left="0" w:right="0" w:firstLine="42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为加快构建统一开放、竞争有序的政府采购市场体系，保障各类经营主体平等参与政府采购活动，根据《国务院办公厅关于在政府采购中实施本国产品标准及相关政策的通知》（ 以下简称《通知》）和财政部、工业和信息化部有关贯彻落实意见，现就我省在政府采购中实施本国产品标准及政策有关事项通知如下。</w:t>
      </w:r>
    </w:p>
    <w:p>
      <w:pPr>
        <w:pStyle w:val="2"/>
        <w:keepNext w:val="0"/>
        <w:keepLines w:val="0"/>
        <w:widowControl/>
        <w:suppressLineNumbers w:val="0"/>
        <w:wordWrap w:val="0"/>
        <w:spacing w:before="75" w:beforeAutospacing="0" w:after="75" w:afterAutospacing="0"/>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一、精准把握本国产品标准及相关政策的内涵和要求</w:t>
      </w:r>
    </w:p>
    <w:p>
      <w:pPr>
        <w:pStyle w:val="2"/>
        <w:keepNext w:val="0"/>
        <w:keepLines w:val="0"/>
        <w:widowControl/>
        <w:suppressLineNumbers w:val="0"/>
        <w:wordWrap w:val="0"/>
        <w:spacing w:before="180" w:beforeAutospacing="0" w:after="75" w:afterAutospacing="0" w:line="331" w:lineRule="atLeast"/>
        <w:ind w:left="15" w:right="90" w:firstLine="615"/>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（一）本国产品标准。本国产品应当符合在中国境内生产；在中国境内生产的组件成本占比达到规定比例；特定产品的关键组件、关键工序符合相关要求等</w:t>
      </w:r>
      <w:r>
        <w:rPr>
          <w:rFonts w:hint="eastAsia" w:ascii="仿宋_GB2312" w:hAnsi="仿宋_GB2312" w:eastAsia="仿宋_GB2312" w:cs="仿宋_GB2312"/>
          <w:i w:val="0"/>
          <w:iCs w:val="0"/>
          <w:caps w:val="0"/>
          <w:color w:val="000000"/>
          <w:spacing w:val="-60"/>
          <w:sz w:val="32"/>
          <w:szCs w:val="32"/>
        </w:rPr>
        <w:t> </w:t>
      </w:r>
      <w:r>
        <w:rPr>
          <w:rFonts w:hint="eastAsia" w:ascii="仿宋_GB2312" w:hAnsi="仿宋_GB2312" w:eastAsia="仿宋_GB2312" w:cs="仿宋_GB2312"/>
          <w:i w:val="0"/>
          <w:iCs w:val="0"/>
          <w:caps w:val="0"/>
          <w:color w:val="000000"/>
          <w:spacing w:val="0"/>
          <w:sz w:val="32"/>
          <w:szCs w:val="32"/>
        </w:rPr>
        <w:t>3 个条件。</w:t>
      </w:r>
    </w:p>
    <w:p>
      <w:pPr>
        <w:pStyle w:val="2"/>
        <w:keepNext w:val="0"/>
        <w:keepLines w:val="0"/>
        <w:widowControl/>
        <w:suppressLineNumbers w:val="0"/>
        <w:wordWrap w:val="0"/>
        <w:spacing w:before="0" w:beforeAutospacing="0" w:after="75" w:afterAutospacing="0" w:line="331" w:lineRule="atLeast"/>
        <w:ind w:left="15" w:right="90" w:firstLine="615"/>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其中，在中国境内生产，是指产品在中国关境内实现从原材料、组件到产品的属性改变。</w:t>
      </w:r>
    </w:p>
    <w:p>
      <w:pPr>
        <w:pStyle w:val="2"/>
        <w:keepNext w:val="0"/>
        <w:keepLines w:val="0"/>
        <w:widowControl/>
        <w:suppressLineNumbers w:val="0"/>
        <w:wordWrap w:val="0"/>
        <w:spacing w:before="0" w:beforeAutospacing="0" w:after="75" w:afterAutospacing="0" w:line="274" w:lineRule="atLeast"/>
        <w:ind w:left="15" w:right="0" w:firstLine="630"/>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1.属性改变</w:t>
      </w:r>
      <w:r>
        <w:rPr>
          <w:rFonts w:hint="eastAsia" w:ascii="仿宋_GB2312" w:hAnsi="仿宋_GB2312" w:eastAsia="仿宋_GB2312" w:cs="仿宋_GB2312"/>
          <w:i w:val="0"/>
          <w:iCs w:val="0"/>
          <w:caps w:val="0"/>
          <w:color w:val="000000"/>
          <w:spacing w:val="0"/>
          <w:sz w:val="32"/>
          <w:szCs w:val="32"/>
        </w:rPr>
        <w:t>。指经过制造、加工或者组装等工序，产生完全不同于原材料、组件的新产品，并具有新的名称和特征（用途）。</w:t>
      </w:r>
    </w:p>
    <w:p>
      <w:pPr>
        <w:pStyle w:val="2"/>
        <w:keepNext w:val="0"/>
        <w:keepLines w:val="0"/>
        <w:widowControl/>
        <w:suppressLineNumbers w:val="0"/>
        <w:wordWrap w:val="0"/>
        <w:spacing w:before="195" w:beforeAutospacing="0" w:after="75" w:afterAutospacing="0" w:line="274" w:lineRule="atLeast"/>
        <w:ind w:left="0" w:right="90" w:firstLine="615"/>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2.特定区域</w:t>
      </w:r>
      <w:r>
        <w:rPr>
          <w:rFonts w:hint="eastAsia" w:ascii="仿宋_GB2312" w:hAnsi="仿宋_GB2312" w:eastAsia="仿宋_GB2312" w:cs="仿宋_GB2312"/>
          <w:i w:val="0"/>
          <w:iCs w:val="0"/>
          <w:caps w:val="0"/>
          <w:color w:val="000000"/>
          <w:spacing w:val="0"/>
          <w:sz w:val="32"/>
          <w:szCs w:val="32"/>
        </w:rPr>
        <w:t>。在国内保税区、综合保税区等海关特殊监管区域生产的产品，属于在中国境内生产的产品。</w:t>
      </w:r>
    </w:p>
    <w:p>
      <w:pPr>
        <w:pStyle w:val="2"/>
        <w:keepNext w:val="0"/>
        <w:keepLines w:val="0"/>
        <w:widowControl/>
        <w:suppressLineNumbers w:val="0"/>
        <w:wordWrap w:val="0"/>
        <w:spacing w:before="195" w:beforeAutospacing="0" w:after="75" w:afterAutospacing="0" w:line="295" w:lineRule="atLeast"/>
        <w:ind w:left="0" w:right="90" w:firstLine="630"/>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3.特定行业</w:t>
      </w:r>
      <w:r>
        <w:rPr>
          <w:rFonts w:hint="eastAsia" w:ascii="仿宋_GB2312" w:hAnsi="仿宋_GB2312" w:eastAsia="仿宋_GB2312" w:cs="仿宋_GB2312"/>
          <w:i w:val="0"/>
          <w:iCs w:val="0"/>
          <w:caps w:val="0"/>
          <w:color w:val="000000"/>
          <w:spacing w:val="0"/>
          <w:sz w:val="32"/>
          <w:szCs w:val="32"/>
        </w:rPr>
        <w:t>。对于医疗器械产品，取得药品监督管理部门授予的准字号医疗器械注册证的，属于在中国境内生产的产品；其他产品，根据实际情况判断是否在中国境内生产。</w:t>
      </w:r>
    </w:p>
    <w:p>
      <w:pPr>
        <w:pStyle w:val="2"/>
        <w:keepNext w:val="0"/>
        <w:keepLines w:val="0"/>
        <w:widowControl/>
        <w:suppressLineNumbers w:val="0"/>
        <w:wordWrap w:val="0"/>
        <w:spacing w:before="135" w:beforeAutospacing="0" w:after="75" w:afterAutospacing="0" w:line="317" w:lineRule="atLeast"/>
        <w:ind w:left="0" w:right="90" w:firstLine="630"/>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4.不视为属性改变的细微操作</w:t>
      </w:r>
      <w:r>
        <w:rPr>
          <w:rFonts w:hint="eastAsia" w:ascii="仿宋_GB2312" w:hAnsi="仿宋_GB2312" w:eastAsia="仿宋_GB2312" w:cs="仿宋_GB2312"/>
          <w:i w:val="0"/>
          <w:iCs w:val="0"/>
          <w:caps w:val="0"/>
          <w:color w:val="000000"/>
          <w:spacing w:val="0"/>
          <w:sz w:val="32"/>
          <w:szCs w:val="32"/>
        </w:rPr>
        <w:t>。（</w:t>
      </w:r>
      <w:r>
        <w:rPr>
          <w:rFonts w:hint="eastAsia" w:ascii="仿宋_GB2312" w:hAnsi="仿宋_GB2312" w:eastAsia="仿宋_GB2312" w:cs="仿宋_GB2312"/>
          <w:i w:val="0"/>
          <w:iCs w:val="0"/>
          <w:caps w:val="0"/>
          <w:color w:val="000000"/>
          <w:spacing w:val="-75"/>
          <w:sz w:val="32"/>
          <w:szCs w:val="32"/>
        </w:rPr>
        <w:t> </w:t>
      </w:r>
      <w:r>
        <w:rPr>
          <w:rFonts w:hint="eastAsia" w:ascii="仿宋_GB2312" w:hAnsi="仿宋_GB2312" w:eastAsia="仿宋_GB2312" w:cs="仿宋_GB2312"/>
          <w:i w:val="0"/>
          <w:iCs w:val="0"/>
          <w:caps w:val="0"/>
          <w:color w:val="000000"/>
          <w:spacing w:val="0"/>
          <w:sz w:val="32"/>
          <w:szCs w:val="32"/>
        </w:rPr>
        <w:t>1</w:t>
      </w:r>
      <w:r>
        <w:rPr>
          <w:rFonts w:hint="eastAsia" w:ascii="仿宋_GB2312" w:hAnsi="仿宋_GB2312" w:eastAsia="仿宋_GB2312" w:cs="仿宋_GB2312"/>
          <w:i w:val="0"/>
          <w:iCs w:val="0"/>
          <w:caps w:val="0"/>
          <w:color w:val="000000"/>
          <w:spacing w:val="-30"/>
          <w:sz w:val="32"/>
          <w:szCs w:val="32"/>
        </w:rPr>
        <w:t> </w:t>
      </w:r>
      <w:r>
        <w:rPr>
          <w:rFonts w:hint="eastAsia" w:ascii="仿宋_GB2312" w:hAnsi="仿宋_GB2312" w:eastAsia="仿宋_GB2312" w:cs="仿宋_GB2312"/>
          <w:i w:val="0"/>
          <w:iCs w:val="0"/>
          <w:caps w:val="0"/>
          <w:color w:val="000000"/>
          <w:spacing w:val="0"/>
          <w:sz w:val="32"/>
          <w:szCs w:val="32"/>
        </w:rPr>
        <w:t>）为确保产品在运输或者储存期间保持某种状态进行的操作</w:t>
      </w:r>
      <w:r>
        <w:rPr>
          <w:rFonts w:hint="eastAsia" w:ascii="仿宋_GB2312" w:hAnsi="仿宋_GB2312" w:eastAsia="仿宋_GB2312" w:cs="仿宋_GB2312"/>
          <w:i w:val="0"/>
          <w:iCs w:val="0"/>
          <w:caps w:val="0"/>
          <w:color w:val="000000"/>
          <w:spacing w:val="-75"/>
          <w:sz w:val="32"/>
          <w:szCs w:val="32"/>
        </w:rPr>
        <w:t>；（</w:t>
      </w:r>
      <w:r>
        <w:rPr>
          <w:rFonts w:hint="eastAsia" w:ascii="仿宋_GB2312" w:hAnsi="仿宋_GB2312" w:eastAsia="仿宋_GB2312" w:cs="仿宋_GB2312"/>
          <w:i w:val="0"/>
          <w:iCs w:val="0"/>
          <w:caps w:val="0"/>
          <w:color w:val="000000"/>
          <w:spacing w:val="0"/>
          <w:sz w:val="32"/>
          <w:szCs w:val="32"/>
        </w:rPr>
        <w:t>2）为产品运输或者销售进行的包装或者展示</w:t>
      </w:r>
      <w:r>
        <w:rPr>
          <w:rFonts w:hint="eastAsia" w:ascii="仿宋_GB2312" w:hAnsi="仿宋_GB2312" w:eastAsia="仿宋_GB2312" w:cs="仿宋_GB2312"/>
          <w:i w:val="0"/>
          <w:iCs w:val="0"/>
          <w:caps w:val="0"/>
          <w:color w:val="000000"/>
          <w:spacing w:val="-75"/>
          <w:sz w:val="32"/>
          <w:szCs w:val="32"/>
        </w:rPr>
        <w:t>；（</w:t>
      </w:r>
      <w:r>
        <w:rPr>
          <w:rFonts w:hint="eastAsia" w:ascii="仿宋_GB2312" w:hAnsi="仿宋_GB2312" w:eastAsia="仿宋_GB2312" w:cs="仿宋_GB2312"/>
          <w:i w:val="0"/>
          <w:iCs w:val="0"/>
          <w:caps w:val="0"/>
          <w:color w:val="000000"/>
          <w:spacing w:val="0"/>
          <w:sz w:val="32"/>
          <w:szCs w:val="32"/>
        </w:rPr>
        <w:t>3</w:t>
      </w:r>
      <w:r>
        <w:rPr>
          <w:rFonts w:hint="eastAsia" w:ascii="仿宋_GB2312" w:hAnsi="仿宋_GB2312" w:eastAsia="仿宋_GB2312" w:cs="仿宋_GB2312"/>
          <w:i w:val="0"/>
          <w:iCs w:val="0"/>
          <w:caps w:val="0"/>
          <w:color w:val="000000"/>
          <w:spacing w:val="-45"/>
          <w:sz w:val="32"/>
          <w:szCs w:val="32"/>
        </w:rPr>
        <w:t> </w:t>
      </w:r>
      <w:r>
        <w:rPr>
          <w:rFonts w:hint="eastAsia" w:ascii="仿宋_GB2312" w:hAnsi="仿宋_GB2312" w:eastAsia="仿宋_GB2312" w:cs="仿宋_GB2312"/>
          <w:i w:val="0"/>
          <w:iCs w:val="0"/>
          <w:caps w:val="0"/>
          <w:color w:val="000000"/>
          <w:spacing w:val="0"/>
          <w:sz w:val="32"/>
          <w:szCs w:val="32"/>
        </w:rPr>
        <w:t>）在产品或者包装上粘贴或者印刷品牌、标志、标识以及其他用于区别的标记</w:t>
      </w:r>
      <w:r>
        <w:rPr>
          <w:rFonts w:hint="eastAsia" w:ascii="仿宋_GB2312" w:hAnsi="仿宋_GB2312" w:eastAsia="仿宋_GB2312" w:cs="仿宋_GB2312"/>
          <w:i w:val="0"/>
          <w:iCs w:val="0"/>
          <w:caps w:val="0"/>
          <w:color w:val="000000"/>
          <w:spacing w:val="-75"/>
          <w:sz w:val="32"/>
          <w:szCs w:val="32"/>
        </w:rPr>
        <w:t>；（</w:t>
      </w:r>
      <w:r>
        <w:rPr>
          <w:rFonts w:hint="eastAsia" w:ascii="仿宋_GB2312" w:hAnsi="仿宋_GB2312" w:eastAsia="仿宋_GB2312" w:cs="仿宋_GB2312"/>
          <w:i w:val="0"/>
          <w:iCs w:val="0"/>
          <w:caps w:val="0"/>
          <w:color w:val="000000"/>
          <w:spacing w:val="0"/>
          <w:sz w:val="32"/>
          <w:szCs w:val="32"/>
        </w:rPr>
        <w:t>4）简单的上漆、磨光和分装</w:t>
      </w:r>
      <w:r>
        <w:rPr>
          <w:rFonts w:hint="eastAsia" w:ascii="仿宋_GB2312" w:hAnsi="仿宋_GB2312" w:eastAsia="仿宋_GB2312" w:cs="仿宋_GB2312"/>
          <w:i w:val="0"/>
          <w:iCs w:val="0"/>
          <w:caps w:val="0"/>
          <w:color w:val="000000"/>
          <w:spacing w:val="-60"/>
          <w:sz w:val="32"/>
          <w:szCs w:val="32"/>
        </w:rPr>
        <w:t>；（</w:t>
      </w:r>
      <w:r>
        <w:rPr>
          <w:rFonts w:hint="eastAsia" w:ascii="仿宋_GB2312" w:hAnsi="仿宋_GB2312" w:eastAsia="仿宋_GB2312" w:cs="仿宋_GB2312"/>
          <w:i w:val="0"/>
          <w:iCs w:val="0"/>
          <w:caps w:val="0"/>
          <w:color w:val="000000"/>
          <w:spacing w:val="0"/>
          <w:sz w:val="32"/>
          <w:szCs w:val="32"/>
        </w:rPr>
        <w:t>5</w:t>
      </w:r>
      <w:r>
        <w:rPr>
          <w:rFonts w:hint="eastAsia" w:ascii="仿宋_GB2312" w:hAnsi="仿宋_GB2312" w:eastAsia="仿宋_GB2312" w:cs="仿宋_GB2312"/>
          <w:i w:val="0"/>
          <w:iCs w:val="0"/>
          <w:caps w:val="0"/>
          <w:color w:val="000000"/>
          <w:spacing w:val="-30"/>
          <w:sz w:val="32"/>
          <w:szCs w:val="32"/>
        </w:rPr>
        <w:t> </w:t>
      </w:r>
      <w:r>
        <w:rPr>
          <w:rFonts w:hint="eastAsia" w:ascii="仿宋_GB2312" w:hAnsi="仿宋_GB2312" w:eastAsia="仿宋_GB2312" w:cs="仿宋_GB2312"/>
          <w:i w:val="0"/>
          <w:iCs w:val="0"/>
          <w:caps w:val="0"/>
          <w:color w:val="000000"/>
          <w:spacing w:val="0"/>
          <w:sz w:val="32"/>
          <w:szCs w:val="32"/>
        </w:rPr>
        <w:t>）其他不属于属性改变的情形。</w:t>
      </w:r>
    </w:p>
    <w:p>
      <w:pPr>
        <w:pStyle w:val="2"/>
        <w:keepNext w:val="0"/>
        <w:keepLines w:val="0"/>
        <w:widowControl/>
        <w:suppressLineNumbers w:val="0"/>
        <w:wordWrap w:val="0"/>
        <w:spacing w:before="195" w:beforeAutospacing="0" w:after="75" w:afterAutospacing="0" w:line="314" w:lineRule="atLeast"/>
        <w:ind w:left="0" w:right="90" w:firstLine="630"/>
        <w:jc w:val="both"/>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15"/>
          <w:sz w:val="32"/>
          <w:szCs w:val="32"/>
        </w:rPr>
        <w:t>对于在本国境内生产的组件成本占比以及特定产品的关键</w:t>
      </w:r>
      <w:r>
        <w:rPr>
          <w:rFonts w:hint="eastAsia" w:ascii="仿宋_GB2312" w:hAnsi="仿宋_GB2312" w:eastAsia="仿宋_GB2312" w:cs="仿宋_GB2312"/>
          <w:i w:val="0"/>
          <w:iCs w:val="0"/>
          <w:caps w:val="0"/>
          <w:color w:val="000000"/>
          <w:spacing w:val="0"/>
          <w:sz w:val="32"/>
          <w:szCs w:val="32"/>
        </w:rPr>
        <w:t>组件、关键工序相关要求，财政部将在</w:t>
      </w:r>
      <w:r>
        <w:rPr>
          <w:rFonts w:hint="eastAsia" w:ascii="仿宋_GB2312" w:hAnsi="仿宋_GB2312" w:eastAsia="仿宋_GB2312" w:cs="仿宋_GB2312"/>
          <w:i w:val="0"/>
          <w:iCs w:val="0"/>
          <w:caps w:val="0"/>
          <w:color w:val="000000"/>
          <w:spacing w:val="-60"/>
          <w:sz w:val="32"/>
          <w:szCs w:val="32"/>
        </w:rPr>
        <w:t> </w:t>
      </w:r>
      <w:r>
        <w:rPr>
          <w:rFonts w:hint="eastAsia" w:ascii="仿宋_GB2312" w:hAnsi="仿宋_GB2312" w:eastAsia="仿宋_GB2312" w:cs="仿宋_GB2312"/>
          <w:i w:val="0"/>
          <w:iCs w:val="0"/>
          <w:caps w:val="0"/>
          <w:color w:val="000000"/>
          <w:spacing w:val="0"/>
          <w:sz w:val="32"/>
          <w:szCs w:val="32"/>
        </w:rPr>
        <w:t>5 年内会同有关行业主管部门分产品予以确定，并设置</w:t>
      </w:r>
      <w:r>
        <w:rPr>
          <w:rFonts w:hint="eastAsia" w:ascii="仿宋_GB2312" w:hAnsi="仿宋_GB2312" w:eastAsia="仿宋_GB2312" w:cs="仿宋_GB2312"/>
          <w:i w:val="0"/>
          <w:iCs w:val="0"/>
          <w:caps w:val="0"/>
          <w:color w:val="000000"/>
          <w:spacing w:val="-75"/>
          <w:sz w:val="32"/>
          <w:szCs w:val="32"/>
        </w:rPr>
        <w:t> </w:t>
      </w:r>
      <w:r>
        <w:rPr>
          <w:rFonts w:hint="eastAsia" w:ascii="仿宋_GB2312" w:hAnsi="仿宋_GB2312" w:eastAsia="仿宋_GB2312" w:cs="仿宋_GB2312"/>
          <w:i w:val="0"/>
          <w:iCs w:val="0"/>
          <w:caps w:val="0"/>
          <w:color w:val="000000"/>
          <w:spacing w:val="0"/>
          <w:sz w:val="32"/>
          <w:szCs w:val="32"/>
        </w:rPr>
        <w:t>3—5 年过渡期。在有关具体规定出台前，符合上述</w:t>
      </w:r>
      <w:r>
        <w:rPr>
          <w:rFonts w:hint="eastAsia" w:ascii="仿宋_GB2312" w:hAnsi="仿宋_GB2312" w:eastAsia="仿宋_GB2312" w:cs="仿宋_GB2312"/>
          <w:i w:val="0"/>
          <w:iCs w:val="0"/>
          <w:caps w:val="0"/>
          <w:color w:val="000000"/>
          <w:spacing w:val="-105"/>
          <w:sz w:val="32"/>
          <w:szCs w:val="32"/>
        </w:rPr>
        <w:t> </w:t>
      </w:r>
      <w:r>
        <w:rPr>
          <w:rFonts w:hint="eastAsia" w:ascii="仿宋_GB2312" w:hAnsi="仿宋_GB2312" w:eastAsia="仿宋_GB2312" w:cs="仿宋_GB2312"/>
          <w:i w:val="0"/>
          <w:iCs w:val="0"/>
          <w:caps w:val="0"/>
          <w:color w:val="000000"/>
          <w:spacing w:val="0"/>
          <w:sz w:val="32"/>
          <w:szCs w:val="32"/>
        </w:rPr>
        <w:t>“在中国境内生产”条件的产品，在政府采购活动中视同本国产品。</w:t>
      </w:r>
    </w:p>
    <w:p>
      <w:pPr>
        <w:pStyle w:val="2"/>
        <w:keepNext w:val="0"/>
        <w:keepLines w:val="0"/>
        <w:widowControl/>
        <w:suppressLineNumbers w:val="0"/>
        <w:wordWrap w:val="0"/>
        <w:spacing w:before="180" w:beforeAutospacing="0" w:after="75" w:afterAutospacing="0" w:line="314" w:lineRule="atLeast"/>
        <w:ind w:left="0" w:right="0" w:firstLine="63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二）本国产品标准适用范围。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2"/>
        <w:keepNext w:val="0"/>
        <w:keepLines w:val="0"/>
        <w:widowControl/>
        <w:suppressLineNumbers w:val="0"/>
        <w:wordWrap w:val="0"/>
        <w:spacing w:before="180" w:beforeAutospacing="0" w:after="75" w:afterAutospacing="0" w:line="295" w:lineRule="atLeast"/>
        <w:ind w:left="15" w:right="75" w:firstLine="615"/>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（三）对本国产品支持政策。政府采购活动中既有本国产品又有非本国产品参与竞争的，对本国产品的报价给予</w:t>
      </w:r>
      <w:r>
        <w:rPr>
          <w:rFonts w:hint="eastAsia" w:ascii="仿宋_GB2312" w:hAnsi="仿宋_GB2312" w:eastAsia="仿宋_GB2312" w:cs="仿宋_GB2312"/>
          <w:i w:val="0"/>
          <w:iCs w:val="0"/>
          <w:caps w:val="0"/>
          <w:color w:val="000000"/>
          <w:spacing w:val="-75"/>
          <w:sz w:val="32"/>
          <w:szCs w:val="32"/>
        </w:rPr>
        <w:t> </w:t>
      </w:r>
      <w:r>
        <w:rPr>
          <w:rFonts w:hint="eastAsia" w:ascii="仿宋_GB2312" w:hAnsi="仿宋_GB2312" w:eastAsia="仿宋_GB2312" w:cs="仿宋_GB2312"/>
          <w:i w:val="0"/>
          <w:iCs w:val="0"/>
          <w:caps w:val="0"/>
          <w:color w:val="000000"/>
          <w:spacing w:val="0"/>
          <w:sz w:val="32"/>
          <w:szCs w:val="32"/>
        </w:rPr>
        <w:t>20%的价格扣除，用扣除后的价格参与评审。</w:t>
      </w:r>
    </w:p>
    <w:p>
      <w:pPr>
        <w:pStyle w:val="2"/>
        <w:keepNext w:val="0"/>
        <w:keepLines w:val="0"/>
        <w:widowControl/>
        <w:suppressLineNumbers w:val="0"/>
        <w:wordWrap w:val="0"/>
        <w:spacing w:before="195" w:beforeAutospacing="0" w:after="75" w:afterAutospacing="0" w:line="331" w:lineRule="atLeast"/>
        <w:ind w:left="0" w:right="75" w:firstLine="660"/>
        <w:jc w:val="both"/>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当采购项目或者采购包中含有多种产品，供应商提供的符合本国产品标准的产品成本之和占该供应商提供的全部产品成本之和的比例达到80%以上时，对该供应商提供的全部产品的总报价给予</w:t>
      </w:r>
      <w:r>
        <w:rPr>
          <w:rFonts w:hint="eastAsia" w:ascii="仿宋_GB2312" w:hAnsi="仿宋_GB2312" w:eastAsia="仿宋_GB2312" w:cs="仿宋_GB2312"/>
          <w:i w:val="0"/>
          <w:iCs w:val="0"/>
          <w:caps w:val="0"/>
          <w:color w:val="000000"/>
          <w:spacing w:val="-75"/>
          <w:sz w:val="32"/>
          <w:szCs w:val="32"/>
        </w:rPr>
        <w:t> </w:t>
      </w:r>
      <w:r>
        <w:rPr>
          <w:rFonts w:hint="eastAsia" w:ascii="仿宋_GB2312" w:hAnsi="仿宋_GB2312" w:eastAsia="仿宋_GB2312" w:cs="仿宋_GB2312"/>
          <w:i w:val="0"/>
          <w:iCs w:val="0"/>
          <w:caps w:val="0"/>
          <w:color w:val="000000"/>
          <w:spacing w:val="0"/>
          <w:sz w:val="32"/>
          <w:szCs w:val="32"/>
        </w:rPr>
        <w:t>20%的价格扣除，用扣除后的价格参与评审。</w:t>
      </w:r>
    </w:p>
    <w:p>
      <w:pPr>
        <w:pStyle w:val="2"/>
        <w:keepNext w:val="0"/>
        <w:keepLines w:val="0"/>
        <w:widowControl/>
        <w:suppressLineNumbers w:val="0"/>
        <w:wordWrap w:val="0"/>
        <w:spacing w:before="75" w:beforeAutospacing="0" w:after="75" w:afterAutospacing="0"/>
        <w:ind w:left="63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w:t>
      </w:r>
      <w:r>
        <w:rPr>
          <w:rFonts w:hint="eastAsia" w:ascii="仿宋_GB2312" w:hAnsi="仿宋_GB2312" w:eastAsia="仿宋_GB2312" w:cs="仿宋_GB2312"/>
          <w:i w:val="0"/>
          <w:iCs w:val="0"/>
          <w:caps w:val="0"/>
          <w:color w:val="000000"/>
          <w:spacing w:val="-75"/>
          <w:sz w:val="32"/>
          <w:szCs w:val="32"/>
        </w:rPr>
        <w:t> </w:t>
      </w:r>
      <w:r>
        <w:rPr>
          <w:rFonts w:hint="eastAsia" w:ascii="仿宋_GB2312" w:hAnsi="仿宋_GB2312" w:eastAsia="仿宋_GB2312" w:cs="仿宋_GB2312"/>
          <w:i w:val="0"/>
          <w:iCs w:val="0"/>
          <w:caps w:val="0"/>
          <w:color w:val="000000"/>
          <w:spacing w:val="0"/>
          <w:sz w:val="32"/>
          <w:szCs w:val="32"/>
        </w:rPr>
        <w:t>四）政策执行要求。</w:t>
      </w:r>
    </w:p>
    <w:p>
      <w:pPr>
        <w:pStyle w:val="2"/>
        <w:keepNext w:val="0"/>
        <w:keepLines w:val="0"/>
        <w:widowControl/>
        <w:suppressLineNumbers w:val="0"/>
        <w:wordWrap w:val="0"/>
        <w:spacing w:before="195" w:beforeAutospacing="0" w:after="75" w:afterAutospacing="0" w:line="312" w:lineRule="atLeast"/>
        <w:ind w:left="15" w:right="75" w:firstLine="630"/>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1.证明材料</w:t>
      </w:r>
      <w:r>
        <w:rPr>
          <w:rFonts w:hint="eastAsia" w:ascii="仿宋_GB2312" w:hAnsi="仿宋_GB2312" w:eastAsia="仿宋_GB2312" w:cs="仿宋_GB2312"/>
          <w:i w:val="0"/>
          <w:iCs w:val="0"/>
          <w:caps w:val="0"/>
          <w:color w:val="000000"/>
          <w:spacing w:val="0"/>
          <w:sz w:val="32"/>
          <w:szCs w:val="32"/>
        </w:rPr>
        <w:t>。采购人、采购代理机构应当在采购文件中明确要求供应商对其提供的产品出具《关于符合本国产品标准的声明</w:t>
      </w:r>
      <w:r>
        <w:rPr>
          <w:rFonts w:hint="eastAsia" w:ascii="仿宋_GB2312" w:hAnsi="仿宋_GB2312" w:eastAsia="仿宋_GB2312" w:cs="仿宋_GB2312"/>
          <w:i w:val="0"/>
          <w:iCs w:val="0"/>
          <w:caps w:val="0"/>
          <w:color w:val="000000"/>
          <w:spacing w:val="-15"/>
          <w:sz w:val="32"/>
          <w:szCs w:val="32"/>
        </w:rPr>
        <w:t>函》（样式见附件，以下简称《声明函》）或国家有关部门规定的</w:t>
      </w:r>
      <w:r>
        <w:rPr>
          <w:rFonts w:hint="eastAsia" w:ascii="仿宋_GB2312" w:hAnsi="仿宋_GB2312" w:eastAsia="仿宋_GB2312" w:cs="仿宋_GB2312"/>
          <w:i w:val="0"/>
          <w:iCs w:val="0"/>
          <w:caps w:val="0"/>
          <w:color w:val="000000"/>
          <w:spacing w:val="0"/>
          <w:sz w:val="32"/>
          <w:szCs w:val="32"/>
        </w:rPr>
        <w:t>证明文件，并明确审查要求。</w:t>
      </w:r>
      <w:r>
        <w:rPr>
          <w:rFonts w:hint="eastAsia" w:ascii="仿宋_GB2312" w:hAnsi="仿宋_GB2312" w:eastAsia="仿宋_GB2312" w:cs="仿宋_GB2312"/>
          <w:i w:val="0"/>
          <w:iCs w:val="0"/>
          <w:caps w:val="0"/>
          <w:color w:val="000000"/>
          <w:spacing w:val="-60"/>
          <w:sz w:val="32"/>
          <w:szCs w:val="32"/>
        </w:rPr>
        <w:t> </w:t>
      </w:r>
      <w:r>
        <w:rPr>
          <w:rFonts w:hint="eastAsia" w:ascii="仿宋_GB2312" w:hAnsi="仿宋_GB2312" w:eastAsia="仿宋_GB2312" w:cs="仿宋_GB2312"/>
          <w:i w:val="0"/>
          <w:iCs w:val="0"/>
          <w:caps w:val="0"/>
          <w:color w:val="000000"/>
          <w:spacing w:val="0"/>
          <w:sz w:val="32"/>
          <w:szCs w:val="32"/>
        </w:rPr>
        <w:t>出具符合要求的《声明函》或有关证明文件的，该产品视为本国产品，不得再要求供应商提供其他证明材料。</w:t>
      </w:r>
    </w:p>
    <w:p>
      <w:pPr>
        <w:pStyle w:val="2"/>
        <w:keepNext w:val="0"/>
        <w:keepLines w:val="0"/>
        <w:widowControl/>
        <w:suppressLineNumbers w:val="0"/>
        <w:wordWrap w:val="0"/>
        <w:spacing w:before="195" w:beforeAutospacing="0" w:after="75" w:afterAutospacing="0" w:line="276" w:lineRule="atLeast"/>
        <w:ind w:left="15" w:right="75" w:firstLine="615"/>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2.澄清、说明或补正</w:t>
      </w:r>
      <w:r>
        <w:rPr>
          <w:rFonts w:hint="eastAsia" w:ascii="仿宋_GB2312" w:hAnsi="仿宋_GB2312" w:eastAsia="仿宋_GB2312" w:cs="仿宋_GB2312"/>
          <w:i w:val="0"/>
          <w:iCs w:val="0"/>
          <w:caps w:val="0"/>
          <w:color w:val="000000"/>
          <w:spacing w:val="0"/>
          <w:sz w:val="32"/>
          <w:szCs w:val="32"/>
        </w:rPr>
        <w:t>。评审中发现《声明函》</w:t>
      </w:r>
      <w:r>
        <w:rPr>
          <w:rFonts w:hint="eastAsia" w:ascii="仿宋_GB2312" w:hAnsi="仿宋_GB2312" w:eastAsia="仿宋_GB2312" w:cs="仿宋_GB2312"/>
          <w:i w:val="0"/>
          <w:iCs w:val="0"/>
          <w:caps w:val="0"/>
          <w:color w:val="000000"/>
          <w:spacing w:val="-90"/>
          <w:sz w:val="32"/>
          <w:szCs w:val="32"/>
        </w:rPr>
        <w:t> </w:t>
      </w:r>
      <w:r>
        <w:rPr>
          <w:rFonts w:hint="eastAsia" w:ascii="仿宋_GB2312" w:hAnsi="仿宋_GB2312" w:eastAsia="仿宋_GB2312" w:cs="仿宋_GB2312"/>
          <w:i w:val="0"/>
          <w:iCs w:val="0"/>
          <w:caps w:val="0"/>
          <w:color w:val="000000"/>
          <w:spacing w:val="0"/>
          <w:sz w:val="32"/>
          <w:szCs w:val="32"/>
        </w:rPr>
        <w:t>内容含义不明确、同类事项与投标（响应）文件表述不一致或者有明显文字错误等情况的，应当以书面形式要求供应商作必要的澄清、说明或者补正。经澄清、说明或者补正的《声明函》仍然不符合《通知》规定要求的，供应商提供的相关产品视为不符合本国产品标准。</w:t>
      </w:r>
    </w:p>
    <w:p>
      <w:pPr>
        <w:pStyle w:val="2"/>
        <w:keepNext w:val="0"/>
        <w:keepLines w:val="0"/>
        <w:widowControl/>
        <w:suppressLineNumbers w:val="0"/>
        <w:wordWrap w:val="0"/>
        <w:spacing w:before="75" w:beforeAutospacing="0" w:after="75" w:afterAutospacing="0" w:line="331" w:lineRule="atLeast"/>
        <w:ind w:left="0" w:right="150" w:firstLine="615"/>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3.公告</w:t>
      </w:r>
      <w:r>
        <w:rPr>
          <w:rFonts w:hint="eastAsia" w:ascii="仿宋_GB2312" w:hAnsi="仿宋_GB2312" w:eastAsia="仿宋_GB2312" w:cs="仿宋_GB2312"/>
          <w:i w:val="0"/>
          <w:iCs w:val="0"/>
          <w:caps w:val="0"/>
          <w:color w:val="000000"/>
          <w:spacing w:val="0"/>
          <w:sz w:val="32"/>
          <w:szCs w:val="32"/>
        </w:rPr>
        <w:t>。采购人、采购代理机构应当随中标、成交结果同时公告中标、成交供应商提供的《声明函》或有关证明文件。</w:t>
      </w:r>
    </w:p>
    <w:p>
      <w:pPr>
        <w:pStyle w:val="2"/>
        <w:keepNext w:val="0"/>
        <w:keepLines w:val="0"/>
        <w:widowControl/>
        <w:suppressLineNumbers w:val="0"/>
        <w:wordWrap w:val="0"/>
        <w:spacing w:before="75" w:beforeAutospacing="0" w:after="75" w:afterAutospacing="0" w:line="334" w:lineRule="atLeast"/>
        <w:ind w:left="0" w:right="150" w:firstLine="615"/>
        <w:jc w:val="both"/>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五）争议处理。在政府采购投诉处理或监督检查中，对涉及本国产品标准存在争议的事项，按照政府采购相关法律法规规定等执行，必要时可以会同当地工业和信息化等部门，依托会计师事务所等专业机构进行核实、鉴定。相关人员对此过程中知悉的商业秘密负有保密义务。处理原则如下：</w:t>
      </w:r>
    </w:p>
    <w:p>
      <w:pPr>
        <w:pStyle w:val="2"/>
        <w:keepNext w:val="0"/>
        <w:keepLines w:val="0"/>
        <w:widowControl/>
        <w:suppressLineNumbers w:val="0"/>
        <w:wordWrap w:val="0"/>
        <w:spacing w:before="0" w:beforeAutospacing="0" w:after="75" w:afterAutospacing="0" w:line="293" w:lineRule="atLeast"/>
        <w:ind w:left="0" w:right="150" w:firstLine="630"/>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1.组装类产品或组件</w:t>
      </w:r>
      <w:r>
        <w:rPr>
          <w:rFonts w:hint="eastAsia" w:ascii="仿宋_GB2312" w:hAnsi="仿宋_GB2312" w:eastAsia="仿宋_GB2312" w:cs="仿宋_GB2312"/>
          <w:i w:val="0"/>
          <w:iCs w:val="0"/>
          <w:caps w:val="0"/>
          <w:color w:val="000000"/>
          <w:spacing w:val="0"/>
          <w:sz w:val="32"/>
          <w:szCs w:val="32"/>
        </w:rPr>
        <w:t>。供应商及制造商应提供产品或组件的采购合同，进货记录，制造、加工、组装记录等证明材料。</w:t>
      </w:r>
      <w:r>
        <w:rPr>
          <w:rFonts w:hint="eastAsia" w:ascii="仿宋_GB2312" w:hAnsi="仿宋_GB2312" w:eastAsia="仿宋_GB2312" w:cs="仿宋_GB2312"/>
          <w:i w:val="0"/>
          <w:iCs w:val="0"/>
          <w:caps w:val="0"/>
          <w:color w:val="000000"/>
          <w:spacing w:val="-90"/>
          <w:sz w:val="32"/>
          <w:szCs w:val="32"/>
        </w:rPr>
        <w:t> </w:t>
      </w:r>
      <w:r>
        <w:rPr>
          <w:rFonts w:hint="eastAsia" w:ascii="仿宋_GB2312" w:hAnsi="仿宋_GB2312" w:eastAsia="仿宋_GB2312" w:cs="仿宋_GB2312"/>
          <w:i w:val="0"/>
          <w:iCs w:val="0"/>
          <w:caps w:val="0"/>
          <w:color w:val="000000"/>
          <w:spacing w:val="0"/>
          <w:sz w:val="32"/>
          <w:szCs w:val="32"/>
        </w:rPr>
        <w:t>能证明在中国境内生产的，相关产品或组件可视为在中国境内生产。</w:t>
      </w:r>
    </w:p>
    <w:p>
      <w:pPr>
        <w:pStyle w:val="2"/>
        <w:keepNext w:val="0"/>
        <w:keepLines w:val="0"/>
        <w:widowControl/>
        <w:suppressLineNumbers w:val="0"/>
        <w:wordWrap w:val="0"/>
        <w:spacing w:before="195" w:beforeAutospacing="0" w:after="75" w:afterAutospacing="0" w:line="305" w:lineRule="atLeast"/>
        <w:ind w:left="0" w:right="150" w:firstLine="630"/>
        <w:rPr>
          <w:rFonts w:hint="eastAsia" w:ascii="仿宋_GB2312" w:hAnsi="仿宋_GB2312" w:eastAsia="仿宋_GB2312" w:cs="仿宋_GB2312"/>
          <w:i w:val="0"/>
          <w:iCs w:val="0"/>
          <w:caps w:val="0"/>
          <w:color w:val="000000"/>
          <w:spacing w:val="0"/>
          <w:sz w:val="32"/>
          <w:szCs w:val="32"/>
        </w:rPr>
      </w:pPr>
      <w:r>
        <w:rPr>
          <w:rStyle w:val="5"/>
          <w:rFonts w:hint="eastAsia" w:ascii="仿宋_GB2312" w:hAnsi="仿宋_GB2312" w:eastAsia="仿宋_GB2312" w:cs="仿宋_GB2312"/>
          <w:i w:val="0"/>
          <w:iCs w:val="0"/>
          <w:caps w:val="0"/>
          <w:color w:val="000000"/>
          <w:spacing w:val="0"/>
          <w:sz w:val="32"/>
          <w:szCs w:val="32"/>
        </w:rPr>
        <w:t>2.</w:t>
      </w:r>
      <w:r>
        <w:rPr>
          <w:rStyle w:val="5"/>
          <w:rFonts w:hint="eastAsia" w:ascii="仿宋_GB2312" w:hAnsi="仿宋_GB2312" w:eastAsia="仿宋_GB2312" w:cs="仿宋_GB2312"/>
          <w:i w:val="0"/>
          <w:iCs w:val="0"/>
          <w:caps w:val="0"/>
          <w:color w:val="000000"/>
          <w:spacing w:val="-15"/>
          <w:sz w:val="32"/>
          <w:szCs w:val="32"/>
        </w:rPr>
        <w:t> </w:t>
      </w:r>
      <w:r>
        <w:rPr>
          <w:rStyle w:val="5"/>
          <w:rFonts w:hint="eastAsia" w:ascii="仿宋_GB2312" w:hAnsi="仿宋_GB2312" w:eastAsia="仿宋_GB2312" w:cs="仿宋_GB2312"/>
          <w:i w:val="0"/>
          <w:iCs w:val="0"/>
          <w:caps w:val="0"/>
          <w:color w:val="000000"/>
          <w:spacing w:val="0"/>
          <w:sz w:val="32"/>
          <w:szCs w:val="32"/>
        </w:rPr>
        <w:t>由原材料直接制造、加工形成的产品或组件</w:t>
      </w:r>
      <w:r>
        <w:rPr>
          <w:rFonts w:hint="eastAsia" w:ascii="仿宋_GB2312" w:hAnsi="仿宋_GB2312" w:eastAsia="仿宋_GB2312" w:cs="仿宋_GB2312"/>
          <w:i w:val="0"/>
          <w:iCs w:val="0"/>
          <w:caps w:val="0"/>
          <w:color w:val="000000"/>
          <w:spacing w:val="0"/>
          <w:sz w:val="32"/>
          <w:szCs w:val="32"/>
        </w:rPr>
        <w:t>。如钢材、陶瓷制品、玻璃等，供应商及制造商应提供产品或组件包装上依法标注的生产厂址等信息。生产厂址位于中国境内的，相关产品或组件可视为在中国境内生产。</w:t>
      </w:r>
    </w:p>
    <w:p>
      <w:pPr>
        <w:pStyle w:val="2"/>
        <w:keepNext w:val="0"/>
        <w:keepLines w:val="0"/>
        <w:widowControl/>
        <w:suppressLineNumbers w:val="0"/>
        <w:wordWrap w:val="0"/>
        <w:spacing w:before="195" w:beforeAutospacing="0" w:after="75" w:afterAutospacing="0"/>
        <w:ind w:left="63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二、相关要求</w:t>
      </w:r>
    </w:p>
    <w:p>
      <w:pPr>
        <w:pStyle w:val="2"/>
        <w:keepNext w:val="0"/>
        <w:keepLines w:val="0"/>
        <w:widowControl/>
        <w:suppressLineNumbers w:val="0"/>
        <w:wordWrap w:val="0"/>
        <w:spacing w:before="180" w:beforeAutospacing="0" w:after="75" w:afterAutospacing="0" w:line="317" w:lineRule="atLeast"/>
        <w:ind w:left="0" w:right="60" w:firstLine="615"/>
        <w:jc w:val="both"/>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（一）持续清理市场壁垒，维护公平竞争。政府采购实施本</w:t>
      </w:r>
      <w:r>
        <w:rPr>
          <w:rFonts w:hint="eastAsia" w:ascii="仿宋_GB2312" w:hAnsi="仿宋_GB2312" w:eastAsia="仿宋_GB2312" w:cs="仿宋_GB2312"/>
          <w:i w:val="0"/>
          <w:iCs w:val="0"/>
          <w:caps w:val="0"/>
          <w:color w:val="000000"/>
          <w:spacing w:val="-15"/>
          <w:sz w:val="32"/>
          <w:szCs w:val="32"/>
        </w:rPr>
        <w:t>国产品标准及相关政策是一项长期性、系统性工作。各市、县（市、</w:t>
      </w:r>
      <w:r>
        <w:rPr>
          <w:rFonts w:hint="eastAsia" w:ascii="仿宋_GB2312" w:hAnsi="仿宋_GB2312" w:eastAsia="仿宋_GB2312" w:cs="仿宋_GB2312"/>
          <w:i w:val="0"/>
          <w:iCs w:val="0"/>
          <w:caps w:val="0"/>
          <w:color w:val="000000"/>
          <w:spacing w:val="0"/>
          <w:sz w:val="32"/>
          <w:szCs w:val="32"/>
        </w:rPr>
        <w:t>区）财政、工业和信息化等部门要加强沟通协作，确保国有企业、民营企业、外资企业等各类经营主体平等享受对本国产品的政府采购支持政策。不得在政府采购活动中指定品牌或者限制品牌注册地、所有者；不得以所有制形式、组织形式、股权结构、投资</w:t>
      </w:r>
      <w:r>
        <w:rPr>
          <w:rFonts w:hint="eastAsia" w:ascii="仿宋_GB2312" w:hAnsi="仿宋_GB2312" w:eastAsia="仿宋_GB2312" w:cs="仿宋_GB2312"/>
          <w:i w:val="0"/>
          <w:iCs w:val="0"/>
          <w:caps w:val="0"/>
          <w:color w:val="000000"/>
          <w:spacing w:val="15"/>
          <w:sz w:val="32"/>
          <w:szCs w:val="32"/>
        </w:rPr>
        <w:t>者国别以及其他不合理条件对供应商实行差别待遇或者歧视待</w:t>
      </w:r>
      <w:r>
        <w:rPr>
          <w:rFonts w:hint="eastAsia" w:ascii="仿宋_GB2312" w:hAnsi="仿宋_GB2312" w:eastAsia="仿宋_GB2312" w:cs="仿宋_GB2312"/>
          <w:i w:val="0"/>
          <w:iCs w:val="0"/>
          <w:caps w:val="0"/>
          <w:color w:val="000000"/>
          <w:spacing w:val="0"/>
          <w:sz w:val="32"/>
          <w:szCs w:val="32"/>
        </w:rPr>
        <w:t>遇。</w:t>
      </w:r>
    </w:p>
    <w:p>
      <w:pPr>
        <w:pStyle w:val="2"/>
        <w:keepNext w:val="0"/>
        <w:keepLines w:val="0"/>
        <w:widowControl/>
        <w:suppressLineNumbers w:val="0"/>
        <w:wordWrap w:val="0"/>
        <w:spacing w:before="0" w:beforeAutospacing="0" w:after="75" w:afterAutospacing="0" w:line="312" w:lineRule="atLeast"/>
        <w:ind w:left="0" w:right="0" w:firstLine="615"/>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二）加强政策宣传培训，完善内控机制。各市、县（市、区）财政部门要对此项工作高度重视、周密部署，通过政策宣讲、组织培训等方式推动落实。省级将组织修改采购文件范本，供各地参考。各级预算单位要强化采购人主体责任意识，结合本单位业务特点，尽快完善内控制度，将本国产品标准和相关政策要求嵌入到采购需求、采购文件、采购合同、履约验收等各环节中。</w:t>
      </w:r>
    </w:p>
    <w:p>
      <w:pPr>
        <w:pStyle w:val="2"/>
        <w:keepNext w:val="0"/>
        <w:keepLines w:val="0"/>
        <w:widowControl/>
        <w:suppressLineNumbers w:val="0"/>
        <w:wordWrap w:val="0"/>
        <w:spacing w:before="180" w:beforeAutospacing="0" w:after="75" w:afterAutospacing="0" w:line="314" w:lineRule="atLeast"/>
        <w:ind w:left="0" w:right="90" w:firstLine="615"/>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三）健全部门协同机制，强化监督检查。各市、县（市、区）财政部门要加强对政策落实情况的监督检查，做好过渡期内经验总结和意见反馈工作，畅通供应商投诉救济渠道，妥善处理政策落实中的争议事项和问题，加强对评审专家和供应商的监督指导。对未落实本国产品标准及相关政策的单位和相关责任人依法依规追究责任，确保政策顺利实施。</w:t>
      </w:r>
    </w:p>
    <w:p>
      <w:pPr>
        <w:pStyle w:val="2"/>
        <w:keepNext w:val="0"/>
        <w:keepLines w:val="0"/>
        <w:widowControl/>
        <w:suppressLineNumbers w:val="0"/>
        <w:wordWrap w:val="0"/>
        <w:spacing w:before="135" w:beforeAutospacing="0" w:after="75" w:afterAutospacing="0" w:line="420" w:lineRule="atLeast"/>
        <w:ind w:left="63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本通知自2026 年</w:t>
      </w:r>
      <w:r>
        <w:rPr>
          <w:rFonts w:hint="eastAsia" w:ascii="仿宋_GB2312" w:hAnsi="仿宋_GB2312" w:eastAsia="仿宋_GB2312" w:cs="仿宋_GB2312"/>
          <w:i w:val="0"/>
          <w:iCs w:val="0"/>
          <w:caps w:val="0"/>
          <w:color w:val="000000"/>
          <w:spacing w:val="-30"/>
          <w:sz w:val="32"/>
          <w:szCs w:val="32"/>
        </w:rPr>
        <w:t> </w:t>
      </w:r>
      <w:r>
        <w:rPr>
          <w:rFonts w:hint="eastAsia" w:ascii="仿宋_GB2312" w:hAnsi="仿宋_GB2312" w:eastAsia="仿宋_GB2312" w:cs="仿宋_GB2312"/>
          <w:i w:val="0"/>
          <w:iCs w:val="0"/>
          <w:caps w:val="0"/>
          <w:color w:val="000000"/>
          <w:spacing w:val="0"/>
          <w:sz w:val="32"/>
          <w:szCs w:val="32"/>
        </w:rPr>
        <w:t>1</w:t>
      </w:r>
      <w:r>
        <w:rPr>
          <w:rFonts w:hint="eastAsia" w:ascii="仿宋_GB2312" w:hAnsi="仿宋_GB2312" w:eastAsia="仿宋_GB2312" w:cs="仿宋_GB2312"/>
          <w:i w:val="0"/>
          <w:iCs w:val="0"/>
          <w:caps w:val="0"/>
          <w:color w:val="000000"/>
          <w:spacing w:val="30"/>
          <w:sz w:val="32"/>
          <w:szCs w:val="32"/>
        </w:rPr>
        <w:t> </w:t>
      </w:r>
      <w:r>
        <w:rPr>
          <w:rFonts w:hint="eastAsia" w:ascii="仿宋_GB2312" w:hAnsi="仿宋_GB2312" w:eastAsia="仿宋_GB2312" w:cs="仿宋_GB2312"/>
          <w:i w:val="0"/>
          <w:iCs w:val="0"/>
          <w:caps w:val="0"/>
          <w:color w:val="000000"/>
          <w:spacing w:val="0"/>
          <w:sz w:val="32"/>
          <w:szCs w:val="32"/>
        </w:rPr>
        <w:t>月</w:t>
      </w:r>
      <w:r>
        <w:rPr>
          <w:rFonts w:hint="eastAsia" w:ascii="仿宋_GB2312" w:hAnsi="仿宋_GB2312" w:eastAsia="仿宋_GB2312" w:cs="仿宋_GB2312"/>
          <w:i w:val="0"/>
          <w:iCs w:val="0"/>
          <w:caps w:val="0"/>
          <w:color w:val="000000"/>
          <w:spacing w:val="-45"/>
          <w:sz w:val="32"/>
          <w:szCs w:val="32"/>
        </w:rPr>
        <w:t> </w:t>
      </w:r>
      <w:r>
        <w:rPr>
          <w:rFonts w:hint="eastAsia" w:ascii="仿宋_GB2312" w:hAnsi="仿宋_GB2312" w:eastAsia="仿宋_GB2312" w:cs="仿宋_GB2312"/>
          <w:i w:val="0"/>
          <w:iCs w:val="0"/>
          <w:caps w:val="0"/>
          <w:color w:val="000000"/>
          <w:spacing w:val="0"/>
          <w:sz w:val="32"/>
          <w:szCs w:val="32"/>
        </w:rPr>
        <w:t>1  日起施行。</w:t>
      </w:r>
    </w:p>
    <w:p>
      <w:pPr>
        <w:pStyle w:val="2"/>
        <w:keepNext w:val="0"/>
        <w:keepLines w:val="0"/>
        <w:widowControl/>
        <w:suppressLineNumbers w:val="0"/>
        <w:wordWrap w:val="0"/>
        <w:spacing w:before="75" w:beforeAutospacing="0" w:after="75" w:afterAutospacing="0" w:line="319" w:lineRule="atLeast"/>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75" w:beforeAutospacing="0" w:after="75" w:afterAutospacing="0" w:line="322" w:lineRule="atLeast"/>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105" w:beforeAutospacing="0" w:after="75" w:afterAutospacing="0"/>
        <w:ind w:left="645"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附件：关于符合本国产品标准的声明函</w:t>
      </w:r>
    </w:p>
    <w:p>
      <w:pPr>
        <w:pStyle w:val="2"/>
        <w:keepNext w:val="0"/>
        <w:keepLines w:val="0"/>
        <w:widowControl/>
        <w:suppressLineNumbers w:val="0"/>
        <w:wordWrap w:val="0"/>
        <w:spacing w:before="75" w:beforeAutospacing="0" w:after="75" w:afterAutospacing="0" w:line="250" w:lineRule="atLeast"/>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75" w:beforeAutospacing="0" w:after="75" w:afterAutospacing="0" w:line="250" w:lineRule="atLeast"/>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75" w:beforeAutospacing="0" w:after="75" w:afterAutospacing="0" w:line="250" w:lineRule="atLeast"/>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75" w:beforeAutospacing="0" w:after="75" w:afterAutospacing="0" w:line="250" w:lineRule="atLeast"/>
        <w:ind w:left="0" w:right="0" w:firstLine="0"/>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75" w:beforeAutospacing="0" w:after="75" w:afterAutospacing="0" w:line="250" w:lineRule="atLeast"/>
        <w:ind w:left="0" w:right="0" w:firstLine="0"/>
        <w:jc w:val="right"/>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w:t>
      </w:r>
    </w:p>
    <w:p>
      <w:pPr>
        <w:pStyle w:val="2"/>
        <w:keepNext w:val="0"/>
        <w:keepLines w:val="0"/>
        <w:widowControl/>
        <w:suppressLineNumbers w:val="0"/>
        <w:wordWrap w:val="0"/>
        <w:spacing w:before="75" w:beforeAutospacing="0" w:after="75" w:afterAutospacing="0" w:line="250" w:lineRule="atLeast"/>
        <w:ind w:left="0" w:right="0" w:firstLine="0"/>
        <w:jc w:val="right"/>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rPr>
        <w:t> 安徽省财政厅   安徽省工业和信息化厅</w:t>
      </w:r>
    </w:p>
    <w:p>
      <w:pPr>
        <w:pStyle w:val="2"/>
        <w:keepNext w:val="0"/>
        <w:keepLines w:val="0"/>
        <w:widowControl/>
        <w:suppressLineNumbers w:val="0"/>
        <w:wordWrap w:val="0"/>
        <w:spacing w:before="75" w:beforeAutospacing="0" w:after="75" w:afterAutospacing="0" w:line="250" w:lineRule="atLeast"/>
        <w:ind w:left="0" w:right="0" w:firstLine="0"/>
        <w:jc w:val="right"/>
        <w:rPr>
          <w:rFonts w:hint="eastAsia" w:ascii="仿宋_GB2312" w:hAnsi="仿宋_GB2312" w:eastAsia="仿宋_GB2312" w:cs="仿宋_GB2312"/>
          <w:i w:val="0"/>
          <w:iCs w:val="0"/>
          <w:caps w:val="0"/>
          <w:color w:val="000000"/>
          <w:spacing w:val="0"/>
          <w:sz w:val="32"/>
          <w:szCs w:val="32"/>
        </w:rPr>
      </w:pPr>
    </w:p>
    <w:p>
      <w:pPr>
        <w:pStyle w:val="2"/>
        <w:keepNext w:val="0"/>
        <w:keepLines w:val="0"/>
        <w:widowControl/>
        <w:suppressLineNumbers w:val="0"/>
        <w:wordWrap w:val="0"/>
        <w:spacing w:before="75" w:beforeAutospacing="0" w:after="75" w:afterAutospacing="0" w:line="250" w:lineRule="atLeast"/>
        <w:ind w:left="0" w:right="0" w:firstLine="0"/>
        <w:jc w:val="right"/>
        <w:rPr>
          <w:rFonts w:hint="eastAsia" w:ascii="Noto Sans SC" w:hAnsi="Noto Sans SC" w:eastAsia="Noto Sans SC" w:cs="Noto Sans SC"/>
          <w:i w:val="0"/>
          <w:iCs w:val="0"/>
          <w:caps w:val="0"/>
          <w:color w:val="000000"/>
          <w:spacing w:val="0"/>
          <w:sz w:val="27"/>
          <w:szCs w:val="27"/>
        </w:rPr>
      </w:pPr>
      <w:r>
        <w:rPr>
          <w:rFonts w:hint="eastAsia" w:ascii="仿宋_GB2312" w:hAnsi="仿宋_GB2312" w:eastAsia="仿宋_GB2312" w:cs="仿宋_GB2312"/>
          <w:i w:val="0"/>
          <w:iCs w:val="0"/>
          <w:caps w:val="0"/>
          <w:color w:val="000000"/>
          <w:spacing w:val="0"/>
          <w:sz w:val="32"/>
          <w:szCs w:val="32"/>
        </w:rPr>
        <w:t>2025年12月31日</w:t>
      </w:r>
    </w:p>
    <w:p>
      <w:pPr>
        <w:pStyle w:val="2"/>
        <w:keepNext w:val="0"/>
        <w:keepLines w:val="0"/>
        <w:widowControl/>
        <w:suppressLineNumbers w:val="0"/>
        <w:wordWrap w:val="0"/>
        <w:spacing w:before="75" w:beforeAutospacing="0" w:after="75" w:afterAutospacing="0" w:line="250" w:lineRule="atLeast"/>
        <w:ind w:left="0" w:right="0" w:firstLine="0"/>
        <w:jc w:val="right"/>
        <w:rPr>
          <w:rFonts w:hint="eastAsia" w:ascii="Noto Sans SC" w:hAnsi="Noto Sans SC" w:eastAsia="Noto Sans SC" w:cs="Noto Sans SC"/>
          <w:i w:val="0"/>
          <w:iCs w:val="0"/>
          <w:caps w:val="0"/>
          <w:color w:val="000000"/>
          <w:spacing w:val="0"/>
          <w:sz w:val="27"/>
          <w:szCs w:val="27"/>
        </w:rPr>
      </w:pPr>
    </w:p>
    <w:p>
      <w:pPr>
        <w:pStyle w:val="2"/>
        <w:keepNext w:val="0"/>
        <w:keepLines w:val="0"/>
        <w:widowControl/>
        <w:suppressLineNumbers w:val="0"/>
        <w:wordWrap w:val="0"/>
        <w:spacing w:before="75" w:beforeAutospacing="0" w:after="75" w:afterAutospacing="0" w:line="250" w:lineRule="atLeast"/>
        <w:ind w:left="0" w:right="0" w:firstLine="0"/>
        <w:jc w:val="left"/>
        <w:rPr>
          <w:rFonts w:hint="eastAsia" w:ascii="Noto Sans SC" w:hAnsi="Noto Sans SC" w:eastAsia="Noto Sans SC" w:cs="Noto Sans SC"/>
          <w:i w:val="0"/>
          <w:iCs w:val="0"/>
          <w:caps w:val="0"/>
          <w:color w:val="000000"/>
          <w:spacing w:val="0"/>
          <w:sz w:val="27"/>
          <w:szCs w:val="27"/>
        </w:rPr>
      </w:pPr>
    </w:p>
    <w:p>
      <w:pPr>
        <w:pStyle w:val="2"/>
        <w:keepNext w:val="0"/>
        <w:keepLines w:val="0"/>
        <w:widowControl/>
        <w:suppressLineNumbers w:val="0"/>
        <w:wordWrap w:val="0"/>
        <w:spacing w:before="105" w:beforeAutospacing="0" w:after="75" w:afterAutospacing="0"/>
        <w:ind w:left="30" w:right="0" w:firstLine="0"/>
        <w:rPr>
          <w:rFonts w:hint="eastAsia" w:ascii="Noto Sans SC" w:hAnsi="Noto Sans SC" w:eastAsia="Noto Sans SC" w:cs="Noto Sans SC"/>
          <w:i w:val="0"/>
          <w:iCs w:val="0"/>
          <w:caps w:val="0"/>
          <w:color w:val="000000"/>
          <w:spacing w:val="0"/>
          <w:sz w:val="27"/>
          <w:szCs w:val="27"/>
        </w:rPr>
      </w:pPr>
      <w:r>
        <w:rPr>
          <w:rFonts w:hint="eastAsia" w:ascii="黑体" w:hAnsi="宋体" w:eastAsia="黑体" w:cs="黑体"/>
          <w:i w:val="0"/>
          <w:iCs w:val="0"/>
          <w:caps w:val="0"/>
          <w:color w:val="000000"/>
          <w:spacing w:val="-15"/>
          <w:sz w:val="31"/>
          <w:szCs w:val="31"/>
        </w:rPr>
        <w:t>附件</w:t>
      </w:r>
    </w:p>
    <w:p>
      <w:pPr>
        <w:pStyle w:val="2"/>
        <w:keepNext w:val="0"/>
        <w:keepLines w:val="0"/>
        <w:widowControl/>
        <w:suppressLineNumbers w:val="0"/>
        <w:wordWrap w:val="0"/>
        <w:spacing w:before="45" w:beforeAutospacing="0" w:after="75" w:afterAutospacing="0"/>
        <w:ind w:left="1350" w:right="0" w:firstLine="0"/>
        <w:jc w:val="center"/>
        <w:rPr>
          <w:rFonts w:hint="eastAsia" w:ascii="Noto Sans SC" w:hAnsi="Noto Sans SC" w:eastAsia="Noto Sans SC" w:cs="Noto Sans SC"/>
          <w:i w:val="0"/>
          <w:iCs w:val="0"/>
          <w:caps w:val="0"/>
          <w:color w:val="000000"/>
          <w:spacing w:val="0"/>
          <w:sz w:val="27"/>
          <w:szCs w:val="27"/>
        </w:rPr>
      </w:pPr>
      <w:r>
        <w:rPr>
          <w:rFonts w:ascii="微软雅黑" w:hAnsi="微软雅黑" w:eastAsia="微软雅黑" w:cs="微软雅黑"/>
          <w:i w:val="0"/>
          <w:iCs w:val="0"/>
          <w:caps w:val="0"/>
          <w:color w:val="000000"/>
          <w:spacing w:val="0"/>
          <w:sz w:val="43"/>
          <w:szCs w:val="43"/>
        </w:rPr>
        <w:t>关于符合本国产品标准的声明函</w:t>
      </w:r>
    </w:p>
    <w:p>
      <w:pPr>
        <w:pStyle w:val="2"/>
        <w:keepNext w:val="0"/>
        <w:keepLines w:val="0"/>
        <w:widowControl/>
        <w:suppressLineNumbers w:val="0"/>
        <w:wordWrap w:val="0"/>
        <w:spacing w:before="75" w:beforeAutospacing="0" w:after="75" w:afterAutospacing="0" w:line="398" w:lineRule="atLeast"/>
        <w:ind w:left="0" w:right="0" w:firstLine="0"/>
        <w:rPr>
          <w:rFonts w:hint="eastAsia" w:ascii="Noto Sans SC" w:hAnsi="Noto Sans SC" w:eastAsia="Noto Sans SC" w:cs="Noto Sans SC"/>
          <w:i w:val="0"/>
          <w:iCs w:val="0"/>
          <w:caps w:val="0"/>
          <w:color w:val="000000"/>
          <w:spacing w:val="0"/>
          <w:sz w:val="27"/>
          <w:szCs w:val="27"/>
        </w:rPr>
      </w:pPr>
      <w:r>
        <w:rPr>
          <w:rFonts w:hint="default" w:ascii="Arial" w:hAnsi="Arial" w:eastAsia="Noto Sans SC" w:cs="Arial"/>
          <w:i w:val="0"/>
          <w:iCs w:val="0"/>
          <w:caps w:val="0"/>
          <w:color w:val="000000"/>
          <w:spacing w:val="0"/>
          <w:sz w:val="21"/>
          <w:szCs w:val="21"/>
        </w:rPr>
        <w:t> </w:t>
      </w:r>
    </w:p>
    <w:p>
      <w:pPr>
        <w:pStyle w:val="2"/>
        <w:keepNext w:val="0"/>
        <w:keepLines w:val="0"/>
        <w:widowControl/>
        <w:suppressLineNumbers w:val="0"/>
        <w:wordWrap w:val="0"/>
        <w:spacing w:before="105" w:beforeAutospacing="0" w:after="75" w:afterAutospacing="0" w:line="269" w:lineRule="atLeast"/>
        <w:ind w:left="0" w:right="165" w:firstLine="630"/>
        <w:jc w:val="both"/>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0"/>
          <w:sz w:val="31"/>
          <w:szCs w:val="31"/>
        </w:rPr>
        <w:t>本公司（单位）郑重声明，根据《国务院办公厅关于在政府</w:t>
      </w:r>
      <w:r>
        <w:rPr>
          <w:rFonts w:hint="eastAsia" w:ascii="仿宋" w:hAnsi="仿宋" w:eastAsia="仿宋" w:cs="仿宋"/>
          <w:i w:val="0"/>
          <w:iCs w:val="0"/>
          <w:caps w:val="0"/>
          <w:color w:val="000000"/>
          <w:spacing w:val="-15"/>
          <w:sz w:val="31"/>
          <w:szCs w:val="31"/>
        </w:rPr>
        <w:t>采购中实施本国产品标准及相关政策的通知》（</w:t>
      </w:r>
      <w:r>
        <w:rPr>
          <w:rFonts w:hint="eastAsia" w:ascii="仿宋" w:hAnsi="仿宋" w:eastAsia="仿宋" w:cs="仿宋"/>
          <w:i w:val="0"/>
          <w:iCs w:val="0"/>
          <w:caps w:val="0"/>
          <w:color w:val="000000"/>
          <w:spacing w:val="-75"/>
          <w:sz w:val="31"/>
          <w:szCs w:val="31"/>
        </w:rPr>
        <w:t> </w:t>
      </w:r>
      <w:r>
        <w:rPr>
          <w:rFonts w:hint="eastAsia" w:ascii="仿宋" w:hAnsi="仿宋" w:eastAsia="仿宋" w:cs="仿宋"/>
          <w:i w:val="0"/>
          <w:iCs w:val="0"/>
          <w:caps w:val="0"/>
          <w:color w:val="000000"/>
          <w:spacing w:val="-15"/>
          <w:sz w:val="31"/>
          <w:szCs w:val="31"/>
        </w:rPr>
        <w:t>国办发〔2025〕34</w:t>
      </w:r>
      <w:r>
        <w:rPr>
          <w:rFonts w:hint="eastAsia" w:ascii="仿宋" w:hAnsi="仿宋" w:eastAsia="仿宋" w:cs="仿宋"/>
          <w:i w:val="0"/>
          <w:iCs w:val="0"/>
          <w:caps w:val="0"/>
          <w:color w:val="000000"/>
          <w:spacing w:val="0"/>
          <w:sz w:val="31"/>
          <w:szCs w:val="31"/>
        </w:rPr>
        <w:t>号</w:t>
      </w:r>
      <w:r>
        <w:rPr>
          <w:rFonts w:hint="eastAsia" w:ascii="仿宋" w:hAnsi="仿宋" w:eastAsia="仿宋" w:cs="仿宋"/>
          <w:i w:val="0"/>
          <w:iCs w:val="0"/>
          <w:caps w:val="0"/>
          <w:color w:val="000000"/>
          <w:spacing w:val="-75"/>
          <w:sz w:val="31"/>
          <w:szCs w:val="31"/>
        </w:rPr>
        <w:t> </w:t>
      </w:r>
      <w:r>
        <w:rPr>
          <w:rFonts w:hint="eastAsia" w:ascii="仿宋" w:hAnsi="仿宋" w:eastAsia="仿宋" w:cs="仿宋"/>
          <w:i w:val="0"/>
          <w:iCs w:val="0"/>
          <w:caps w:val="0"/>
          <w:color w:val="000000"/>
          <w:spacing w:val="0"/>
          <w:sz w:val="31"/>
          <w:szCs w:val="31"/>
        </w:rPr>
        <w:t>）的规定，本公司（单位）提供的以下产品属于本国产品。具体情况如下：</w:t>
      </w:r>
    </w:p>
    <w:p>
      <w:pPr>
        <w:pStyle w:val="2"/>
        <w:keepNext w:val="0"/>
        <w:keepLines w:val="0"/>
        <w:widowControl/>
        <w:suppressLineNumbers w:val="0"/>
        <w:wordWrap w:val="0"/>
        <w:spacing w:before="0" w:beforeAutospacing="0" w:after="75" w:afterAutospacing="0" w:line="247" w:lineRule="atLeast"/>
        <w:ind w:left="15" w:right="0" w:firstLine="63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30"/>
          <w:sz w:val="31"/>
          <w:szCs w:val="31"/>
        </w:rPr>
        <w:t>1.（</w:t>
      </w:r>
      <w:r>
        <w:rPr>
          <w:rFonts w:hint="eastAsia" w:ascii="仿宋" w:hAnsi="仿宋" w:eastAsia="仿宋" w:cs="仿宋"/>
          <w:i w:val="0"/>
          <w:iCs w:val="0"/>
          <w:caps w:val="0"/>
          <w:color w:val="000000"/>
          <w:spacing w:val="-60"/>
          <w:sz w:val="31"/>
          <w:szCs w:val="31"/>
        </w:rPr>
        <w:t> </w:t>
      </w:r>
      <w:r>
        <w:rPr>
          <w:rStyle w:val="6"/>
          <w:rFonts w:hint="eastAsia" w:ascii="仿宋" w:hAnsi="仿宋" w:eastAsia="仿宋" w:cs="仿宋"/>
          <w:i w:val="0"/>
          <w:iCs w:val="0"/>
          <w:caps w:val="0"/>
          <w:color w:val="000000"/>
          <w:spacing w:val="-30"/>
          <w:sz w:val="33"/>
          <w:szCs w:val="33"/>
        </w:rPr>
        <w:t>产品名称</w:t>
      </w:r>
      <w:r>
        <w:rPr>
          <w:rFonts w:hint="eastAsia" w:ascii="仿宋" w:hAnsi="仿宋" w:eastAsia="仿宋" w:cs="仿宋"/>
          <w:i w:val="0"/>
          <w:iCs w:val="0"/>
          <w:caps w:val="0"/>
          <w:color w:val="000000"/>
          <w:spacing w:val="-60"/>
          <w:sz w:val="33"/>
          <w:szCs w:val="33"/>
        </w:rPr>
        <w:t> </w:t>
      </w:r>
      <w:r>
        <w:rPr>
          <w:rStyle w:val="6"/>
          <w:rFonts w:hint="eastAsia" w:ascii="仿宋" w:hAnsi="仿宋" w:eastAsia="仿宋" w:cs="仿宋"/>
          <w:i w:val="0"/>
          <w:iCs w:val="0"/>
          <w:caps w:val="0"/>
          <w:color w:val="000000"/>
          <w:spacing w:val="-30"/>
          <w:sz w:val="33"/>
          <w:szCs w:val="33"/>
        </w:rPr>
        <w:t>1）</w:t>
      </w:r>
      <w:r>
        <w:rPr>
          <w:rStyle w:val="6"/>
          <w:rFonts w:hint="eastAsia" w:ascii="仿宋" w:hAnsi="仿宋" w:eastAsia="仿宋" w:cs="仿宋"/>
          <w:i w:val="0"/>
          <w:iCs w:val="0"/>
          <w:caps w:val="0"/>
          <w:color w:val="000000"/>
          <w:spacing w:val="-30"/>
          <w:sz w:val="16"/>
          <w:szCs w:val="16"/>
        </w:rPr>
        <w:t>1</w:t>
      </w:r>
      <w:r>
        <w:rPr>
          <w:rStyle w:val="6"/>
          <w:rFonts w:hint="eastAsia" w:ascii="仿宋" w:hAnsi="仿宋" w:eastAsia="仿宋" w:cs="仿宋"/>
          <w:i w:val="0"/>
          <w:iCs w:val="0"/>
          <w:caps w:val="0"/>
          <w:color w:val="000000"/>
          <w:spacing w:val="-30"/>
          <w:sz w:val="33"/>
          <w:szCs w:val="33"/>
        </w:rPr>
        <w:t>，生产厂为（厂名）</w:t>
      </w:r>
      <w:r>
        <w:rPr>
          <w:rStyle w:val="6"/>
          <w:rFonts w:hint="eastAsia" w:ascii="仿宋" w:hAnsi="仿宋" w:eastAsia="仿宋" w:cs="仿宋"/>
          <w:i w:val="0"/>
          <w:iCs w:val="0"/>
          <w:caps w:val="0"/>
          <w:color w:val="000000"/>
          <w:spacing w:val="-30"/>
          <w:sz w:val="16"/>
          <w:szCs w:val="16"/>
        </w:rPr>
        <w:t>2</w:t>
      </w:r>
      <w:r>
        <w:rPr>
          <w:rStyle w:val="6"/>
          <w:rFonts w:hint="eastAsia" w:ascii="仿宋" w:hAnsi="仿宋" w:eastAsia="仿宋" w:cs="仿宋"/>
          <w:i w:val="0"/>
          <w:iCs w:val="0"/>
          <w:caps w:val="0"/>
          <w:color w:val="000000"/>
          <w:spacing w:val="-45"/>
          <w:sz w:val="33"/>
          <w:szCs w:val="33"/>
        </w:rPr>
        <w:t>，厂址为（生产厂址）。</w:t>
      </w:r>
      <w:r>
        <w:rPr>
          <w:rFonts w:hint="eastAsia" w:ascii="仿宋" w:hAnsi="仿宋" w:eastAsia="仿宋" w:cs="仿宋"/>
          <w:i w:val="0"/>
          <w:iCs w:val="0"/>
          <w:caps w:val="0"/>
          <w:color w:val="000000"/>
          <w:spacing w:val="0"/>
          <w:sz w:val="33"/>
          <w:szCs w:val="33"/>
        </w:rPr>
        <w:t> </w:t>
      </w:r>
      <w:r>
        <w:rPr>
          <w:rStyle w:val="6"/>
          <w:rFonts w:hint="eastAsia" w:ascii="仿宋" w:hAnsi="仿宋" w:eastAsia="仿宋" w:cs="仿宋"/>
          <w:i w:val="0"/>
          <w:iCs w:val="0"/>
          <w:caps w:val="0"/>
          <w:color w:val="000000"/>
          <w:spacing w:val="-15"/>
          <w:sz w:val="33"/>
          <w:szCs w:val="33"/>
        </w:rPr>
        <w:t>（产品名称</w:t>
      </w:r>
      <w:r>
        <w:rPr>
          <w:rFonts w:hint="eastAsia" w:ascii="仿宋" w:hAnsi="仿宋" w:eastAsia="仿宋" w:cs="仿宋"/>
          <w:i w:val="0"/>
          <w:iCs w:val="0"/>
          <w:caps w:val="0"/>
          <w:color w:val="000000"/>
          <w:spacing w:val="-75"/>
          <w:sz w:val="33"/>
          <w:szCs w:val="33"/>
        </w:rPr>
        <w:t> </w:t>
      </w:r>
      <w:r>
        <w:rPr>
          <w:rStyle w:val="6"/>
          <w:rFonts w:hint="eastAsia" w:ascii="仿宋" w:hAnsi="仿宋" w:eastAsia="仿宋" w:cs="仿宋"/>
          <w:i w:val="0"/>
          <w:iCs w:val="0"/>
          <w:caps w:val="0"/>
          <w:color w:val="000000"/>
          <w:spacing w:val="-15"/>
          <w:sz w:val="33"/>
          <w:szCs w:val="33"/>
        </w:rPr>
        <w:t>1）的中国境内生产的组件成本占比≥（规定比例）</w:t>
      </w:r>
      <w:r>
        <w:rPr>
          <w:rStyle w:val="6"/>
          <w:rFonts w:hint="eastAsia" w:ascii="仿宋" w:hAnsi="仿宋" w:eastAsia="仿宋" w:cs="仿宋"/>
          <w:i w:val="0"/>
          <w:iCs w:val="0"/>
          <w:caps w:val="0"/>
          <w:color w:val="000000"/>
          <w:spacing w:val="15"/>
          <w:sz w:val="16"/>
          <w:szCs w:val="16"/>
        </w:rPr>
        <w:t>3</w:t>
      </w:r>
      <w:r>
        <w:rPr>
          <w:rStyle w:val="6"/>
          <w:rFonts w:hint="eastAsia" w:ascii="仿宋" w:hAnsi="仿宋" w:eastAsia="仿宋" w:cs="仿宋"/>
          <w:i w:val="0"/>
          <w:iCs w:val="0"/>
          <w:caps w:val="0"/>
          <w:color w:val="000000"/>
          <w:spacing w:val="-45"/>
          <w:sz w:val="33"/>
          <w:szCs w:val="33"/>
        </w:rPr>
        <w:t>。</w:t>
      </w:r>
      <w:r>
        <w:rPr>
          <w:rFonts w:hint="eastAsia" w:ascii="仿宋" w:hAnsi="仿宋" w:eastAsia="仿宋" w:cs="仿宋"/>
          <w:i w:val="0"/>
          <w:iCs w:val="0"/>
          <w:caps w:val="0"/>
          <w:color w:val="000000"/>
          <w:spacing w:val="0"/>
          <w:sz w:val="33"/>
          <w:szCs w:val="33"/>
        </w:rPr>
        <w:t> </w:t>
      </w:r>
      <w:r>
        <w:rPr>
          <w:rStyle w:val="6"/>
          <w:rFonts w:hint="eastAsia" w:ascii="仿宋" w:hAnsi="仿宋" w:eastAsia="仿宋" w:cs="仿宋"/>
          <w:i w:val="0"/>
          <w:iCs w:val="0"/>
          <w:caps w:val="0"/>
          <w:color w:val="000000"/>
          <w:spacing w:val="-15"/>
          <w:sz w:val="33"/>
          <w:szCs w:val="33"/>
        </w:rPr>
        <w:t>（产品名称</w:t>
      </w:r>
      <w:r>
        <w:rPr>
          <w:rFonts w:hint="eastAsia" w:ascii="仿宋" w:hAnsi="仿宋" w:eastAsia="仿宋" w:cs="仿宋"/>
          <w:i w:val="0"/>
          <w:iCs w:val="0"/>
          <w:caps w:val="0"/>
          <w:color w:val="000000"/>
          <w:spacing w:val="-60"/>
          <w:sz w:val="33"/>
          <w:szCs w:val="33"/>
        </w:rPr>
        <w:t> </w:t>
      </w:r>
      <w:r>
        <w:rPr>
          <w:rStyle w:val="6"/>
          <w:rFonts w:hint="eastAsia" w:ascii="仿宋" w:hAnsi="仿宋" w:eastAsia="仿宋" w:cs="仿宋"/>
          <w:i w:val="0"/>
          <w:iCs w:val="0"/>
          <w:caps w:val="0"/>
          <w:color w:val="000000"/>
          <w:spacing w:val="-15"/>
          <w:sz w:val="33"/>
          <w:szCs w:val="33"/>
        </w:rPr>
        <w:t>1）的（关键组件）</w:t>
      </w:r>
      <w:r>
        <w:rPr>
          <w:rStyle w:val="6"/>
          <w:rFonts w:hint="eastAsia" w:ascii="仿宋" w:hAnsi="仿宋" w:eastAsia="仿宋" w:cs="仿宋"/>
          <w:i w:val="0"/>
          <w:iCs w:val="0"/>
          <w:caps w:val="0"/>
          <w:color w:val="000000"/>
          <w:spacing w:val="-15"/>
          <w:sz w:val="16"/>
          <w:szCs w:val="16"/>
        </w:rPr>
        <w:t>4</w:t>
      </w:r>
      <w:r>
        <w:rPr>
          <w:rFonts w:hint="eastAsia" w:ascii="仿宋" w:hAnsi="仿宋" w:eastAsia="仿宋" w:cs="仿宋"/>
          <w:i w:val="0"/>
          <w:iCs w:val="0"/>
          <w:caps w:val="0"/>
          <w:color w:val="000000"/>
          <w:spacing w:val="-15"/>
          <w:sz w:val="16"/>
          <w:szCs w:val="16"/>
        </w:rPr>
        <w:t> </w:t>
      </w:r>
      <w:r>
        <w:rPr>
          <w:rStyle w:val="6"/>
          <w:rFonts w:hint="eastAsia" w:ascii="仿宋" w:hAnsi="仿宋" w:eastAsia="仿宋" w:cs="仿宋"/>
          <w:i w:val="0"/>
          <w:iCs w:val="0"/>
          <w:caps w:val="0"/>
          <w:color w:val="000000"/>
          <w:spacing w:val="-30"/>
          <w:sz w:val="33"/>
          <w:szCs w:val="33"/>
        </w:rPr>
        <w:t>在中国境内生产。（产品名称</w:t>
      </w:r>
      <w:r>
        <w:rPr>
          <w:rFonts w:hint="eastAsia" w:ascii="仿宋" w:hAnsi="仿宋" w:eastAsia="仿宋" w:cs="仿宋"/>
          <w:i w:val="0"/>
          <w:iCs w:val="0"/>
          <w:caps w:val="0"/>
          <w:color w:val="000000"/>
          <w:spacing w:val="-60"/>
          <w:sz w:val="33"/>
          <w:szCs w:val="33"/>
        </w:rPr>
        <w:t> </w:t>
      </w:r>
      <w:r>
        <w:rPr>
          <w:rStyle w:val="6"/>
          <w:rFonts w:hint="eastAsia" w:ascii="仿宋" w:hAnsi="仿宋" w:eastAsia="仿宋" w:cs="仿宋"/>
          <w:i w:val="0"/>
          <w:iCs w:val="0"/>
          <w:caps w:val="0"/>
          <w:color w:val="000000"/>
          <w:spacing w:val="-30"/>
          <w:sz w:val="33"/>
          <w:szCs w:val="33"/>
        </w:rPr>
        <w:t>1）</w:t>
      </w:r>
      <w:r>
        <w:rPr>
          <w:rStyle w:val="6"/>
          <w:rFonts w:hint="eastAsia" w:ascii="仿宋" w:hAnsi="仿宋" w:eastAsia="仿宋" w:cs="仿宋"/>
          <w:i w:val="0"/>
          <w:iCs w:val="0"/>
          <w:caps w:val="0"/>
          <w:color w:val="000000"/>
          <w:spacing w:val="-15"/>
          <w:sz w:val="33"/>
          <w:szCs w:val="33"/>
        </w:rPr>
        <w:t>的（关键工序）</w:t>
      </w:r>
      <w:r>
        <w:rPr>
          <w:rStyle w:val="6"/>
          <w:rFonts w:hint="eastAsia" w:ascii="仿宋" w:hAnsi="仿宋" w:eastAsia="仿宋" w:cs="仿宋"/>
          <w:i w:val="0"/>
          <w:iCs w:val="0"/>
          <w:caps w:val="0"/>
          <w:color w:val="000000"/>
          <w:spacing w:val="-15"/>
          <w:sz w:val="16"/>
          <w:szCs w:val="16"/>
        </w:rPr>
        <w:t>5</w:t>
      </w:r>
      <w:r>
        <w:rPr>
          <w:rFonts w:hint="eastAsia" w:ascii="仿宋" w:hAnsi="仿宋" w:eastAsia="仿宋" w:cs="仿宋"/>
          <w:i w:val="0"/>
          <w:iCs w:val="0"/>
          <w:caps w:val="0"/>
          <w:color w:val="000000"/>
          <w:spacing w:val="-15"/>
          <w:sz w:val="16"/>
          <w:szCs w:val="16"/>
        </w:rPr>
        <w:t> </w:t>
      </w:r>
      <w:r>
        <w:rPr>
          <w:rStyle w:val="6"/>
          <w:rFonts w:hint="eastAsia" w:ascii="仿宋" w:hAnsi="仿宋" w:eastAsia="仿宋" w:cs="仿宋"/>
          <w:i w:val="0"/>
          <w:iCs w:val="0"/>
          <w:caps w:val="0"/>
          <w:color w:val="000000"/>
          <w:spacing w:val="-15"/>
          <w:sz w:val="33"/>
          <w:szCs w:val="33"/>
        </w:rPr>
        <w:t>在中国境内完成。</w:t>
      </w:r>
    </w:p>
    <w:p>
      <w:pPr>
        <w:pStyle w:val="2"/>
        <w:keepNext w:val="0"/>
        <w:keepLines w:val="0"/>
        <w:widowControl/>
        <w:suppressLineNumbers w:val="0"/>
        <w:wordWrap w:val="0"/>
        <w:spacing w:before="90" w:beforeAutospacing="0" w:after="75" w:afterAutospacing="0" w:line="245" w:lineRule="atLeast"/>
        <w:ind w:left="15" w:right="60" w:firstLine="63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15"/>
          <w:sz w:val="31"/>
          <w:szCs w:val="31"/>
        </w:rPr>
        <w:t>2.</w:t>
      </w:r>
      <w:r>
        <w:rPr>
          <w:rStyle w:val="6"/>
          <w:rFonts w:hint="eastAsia" w:ascii="仿宋" w:hAnsi="仿宋" w:eastAsia="仿宋" w:cs="仿宋"/>
          <w:i w:val="0"/>
          <w:iCs w:val="0"/>
          <w:caps w:val="0"/>
          <w:color w:val="000000"/>
          <w:spacing w:val="-15"/>
          <w:sz w:val="33"/>
          <w:szCs w:val="33"/>
        </w:rPr>
        <w:t>（产品名称</w:t>
      </w:r>
      <w:r>
        <w:rPr>
          <w:rFonts w:hint="eastAsia" w:ascii="仿宋" w:hAnsi="仿宋" w:eastAsia="仿宋" w:cs="仿宋"/>
          <w:i w:val="0"/>
          <w:iCs w:val="0"/>
          <w:caps w:val="0"/>
          <w:color w:val="000000"/>
          <w:spacing w:val="-75"/>
          <w:sz w:val="33"/>
          <w:szCs w:val="33"/>
        </w:rPr>
        <w:t> </w:t>
      </w:r>
      <w:r>
        <w:rPr>
          <w:rStyle w:val="6"/>
          <w:rFonts w:hint="eastAsia" w:ascii="仿宋" w:hAnsi="仿宋" w:eastAsia="仿宋" w:cs="仿宋"/>
          <w:i w:val="0"/>
          <w:iCs w:val="0"/>
          <w:caps w:val="0"/>
          <w:color w:val="000000"/>
          <w:spacing w:val="-15"/>
          <w:sz w:val="33"/>
          <w:szCs w:val="33"/>
        </w:rPr>
        <w:t>2</w:t>
      </w:r>
      <w:r>
        <w:rPr>
          <w:rStyle w:val="6"/>
          <w:rFonts w:hint="eastAsia" w:ascii="仿宋" w:hAnsi="仿宋" w:eastAsia="仿宋" w:cs="仿宋"/>
          <w:i w:val="0"/>
          <w:iCs w:val="0"/>
          <w:caps w:val="0"/>
          <w:color w:val="000000"/>
          <w:spacing w:val="-90"/>
          <w:sz w:val="33"/>
          <w:szCs w:val="33"/>
        </w:rPr>
        <w:t>），</w:t>
      </w:r>
      <w:r>
        <w:rPr>
          <w:rStyle w:val="6"/>
          <w:rFonts w:hint="eastAsia" w:ascii="仿宋" w:hAnsi="仿宋" w:eastAsia="仿宋" w:cs="仿宋"/>
          <w:i w:val="0"/>
          <w:iCs w:val="0"/>
          <w:caps w:val="0"/>
          <w:color w:val="000000"/>
          <w:spacing w:val="-15"/>
          <w:sz w:val="33"/>
          <w:szCs w:val="33"/>
        </w:rPr>
        <w:t>生产厂为（厂名</w:t>
      </w:r>
      <w:r>
        <w:rPr>
          <w:rStyle w:val="6"/>
          <w:rFonts w:hint="eastAsia" w:ascii="仿宋" w:hAnsi="仿宋" w:eastAsia="仿宋" w:cs="仿宋"/>
          <w:i w:val="0"/>
          <w:iCs w:val="0"/>
          <w:caps w:val="0"/>
          <w:color w:val="000000"/>
          <w:spacing w:val="-90"/>
          <w:sz w:val="33"/>
          <w:szCs w:val="33"/>
        </w:rPr>
        <w:t>），</w:t>
      </w:r>
      <w:r>
        <w:rPr>
          <w:rStyle w:val="6"/>
          <w:rFonts w:hint="eastAsia" w:ascii="仿宋" w:hAnsi="仿宋" w:eastAsia="仿宋" w:cs="仿宋"/>
          <w:i w:val="0"/>
          <w:iCs w:val="0"/>
          <w:caps w:val="0"/>
          <w:color w:val="000000"/>
          <w:spacing w:val="-15"/>
          <w:sz w:val="33"/>
          <w:szCs w:val="33"/>
        </w:rPr>
        <w:t>厂址为（生产厂址）。</w:t>
      </w:r>
      <w:r>
        <w:rPr>
          <w:rFonts w:hint="eastAsia" w:ascii="仿宋" w:hAnsi="仿宋" w:eastAsia="仿宋" w:cs="仿宋"/>
          <w:i w:val="0"/>
          <w:iCs w:val="0"/>
          <w:caps w:val="0"/>
          <w:color w:val="000000"/>
          <w:spacing w:val="0"/>
          <w:sz w:val="33"/>
          <w:szCs w:val="33"/>
        </w:rPr>
        <w:t> </w:t>
      </w:r>
      <w:r>
        <w:rPr>
          <w:rStyle w:val="6"/>
          <w:rFonts w:hint="eastAsia" w:ascii="仿宋" w:hAnsi="仿宋" w:eastAsia="仿宋" w:cs="仿宋"/>
          <w:i w:val="0"/>
          <w:iCs w:val="0"/>
          <w:caps w:val="0"/>
          <w:color w:val="000000"/>
          <w:spacing w:val="-15"/>
          <w:sz w:val="33"/>
          <w:szCs w:val="33"/>
        </w:rPr>
        <w:t>（产品名称2）的中国境内生产的组件成本占比≥（规定比例）。</w:t>
      </w:r>
      <w:r>
        <w:rPr>
          <w:rFonts w:hint="eastAsia" w:ascii="仿宋" w:hAnsi="仿宋" w:eastAsia="仿宋" w:cs="仿宋"/>
          <w:i w:val="0"/>
          <w:iCs w:val="0"/>
          <w:caps w:val="0"/>
          <w:color w:val="000000"/>
          <w:spacing w:val="15"/>
          <w:sz w:val="33"/>
          <w:szCs w:val="33"/>
        </w:rPr>
        <w:t> </w:t>
      </w:r>
      <w:r>
        <w:rPr>
          <w:rStyle w:val="6"/>
          <w:rFonts w:hint="eastAsia" w:ascii="仿宋" w:hAnsi="仿宋" w:eastAsia="仿宋" w:cs="仿宋"/>
          <w:i w:val="0"/>
          <w:iCs w:val="0"/>
          <w:caps w:val="0"/>
          <w:color w:val="000000"/>
          <w:spacing w:val="-15"/>
          <w:sz w:val="33"/>
          <w:szCs w:val="33"/>
        </w:rPr>
        <w:t>（产品名称2）的（关键组件）在中国境内生产。（产品名称2）的（关键工序）在中国境内完成。</w:t>
      </w:r>
    </w:p>
    <w:p>
      <w:pPr>
        <w:pStyle w:val="2"/>
        <w:keepNext w:val="0"/>
        <w:keepLines w:val="0"/>
        <w:widowControl/>
        <w:suppressLineNumbers w:val="0"/>
        <w:wordWrap w:val="0"/>
        <w:spacing w:before="285" w:beforeAutospacing="0" w:after="75" w:afterAutospacing="0" w:line="225" w:lineRule="atLeast"/>
        <w:ind w:left="1305"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0"/>
          <w:sz w:val="31"/>
          <w:szCs w:val="31"/>
        </w:rPr>
        <w:t>……</w:t>
      </w:r>
    </w:p>
    <w:p>
      <w:pPr>
        <w:pStyle w:val="2"/>
        <w:keepNext w:val="0"/>
        <w:keepLines w:val="0"/>
        <w:widowControl/>
        <w:suppressLineNumbers w:val="0"/>
        <w:wordWrap w:val="0"/>
        <w:spacing w:before="45" w:beforeAutospacing="0" w:after="75" w:afterAutospacing="0" w:line="274" w:lineRule="atLeast"/>
        <w:ind w:left="15" w:right="240" w:firstLine="63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0"/>
          <w:sz w:val="31"/>
          <w:szCs w:val="31"/>
        </w:rPr>
        <w:t>本公司（单位）对上述声明内容的真实性负责。如有虚假，愿承担相应法律责任。</w:t>
      </w:r>
    </w:p>
    <w:p>
      <w:pPr>
        <w:pStyle w:val="2"/>
        <w:keepNext w:val="0"/>
        <w:keepLines w:val="0"/>
        <w:widowControl/>
        <w:suppressLineNumbers w:val="0"/>
        <w:wordWrap w:val="0"/>
        <w:spacing w:before="75" w:beforeAutospacing="0" w:after="75" w:afterAutospacing="0"/>
        <w:ind w:left="4875"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0"/>
          <w:sz w:val="31"/>
          <w:szCs w:val="31"/>
        </w:rPr>
        <w:t>公司（单位）名称（盖章</w:t>
      </w:r>
      <w:r>
        <w:rPr>
          <w:rFonts w:hint="eastAsia" w:ascii="仿宋" w:hAnsi="仿宋" w:eastAsia="仿宋" w:cs="仿宋"/>
          <w:i w:val="0"/>
          <w:iCs w:val="0"/>
          <w:caps w:val="0"/>
          <w:color w:val="000000"/>
          <w:spacing w:val="-75"/>
          <w:sz w:val="31"/>
          <w:szCs w:val="31"/>
        </w:rPr>
        <w:t>）：</w:t>
      </w:r>
    </w:p>
    <w:p>
      <w:pPr>
        <w:pStyle w:val="2"/>
        <w:keepNext w:val="0"/>
        <w:keepLines w:val="0"/>
        <w:widowControl/>
        <w:suppressLineNumbers w:val="0"/>
        <w:wordWrap w:val="0"/>
        <w:spacing w:before="90" w:beforeAutospacing="0" w:after="75" w:afterAutospacing="0"/>
        <w:ind w:left="4935"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15"/>
          <w:sz w:val="31"/>
          <w:szCs w:val="31"/>
        </w:rPr>
        <w:t>日期：</w:t>
      </w:r>
      <w:r>
        <w:rPr>
          <w:rFonts w:hint="eastAsia" w:ascii="仿宋" w:hAnsi="仿宋" w:eastAsia="仿宋" w:cs="仿宋"/>
          <w:i w:val="0"/>
          <w:iCs w:val="0"/>
          <w:caps w:val="0"/>
          <w:color w:val="000000"/>
          <w:spacing w:val="0"/>
          <w:sz w:val="31"/>
          <w:szCs w:val="31"/>
        </w:rPr>
        <w:t>      </w:t>
      </w:r>
      <w:r>
        <w:rPr>
          <w:rFonts w:hint="eastAsia" w:ascii="仿宋" w:hAnsi="仿宋" w:eastAsia="仿宋" w:cs="仿宋"/>
          <w:i w:val="0"/>
          <w:iCs w:val="0"/>
          <w:caps w:val="0"/>
          <w:color w:val="000000"/>
          <w:spacing w:val="-15"/>
          <w:sz w:val="31"/>
          <w:szCs w:val="31"/>
        </w:rPr>
        <w:t>年</w:t>
      </w:r>
      <w:r>
        <w:rPr>
          <w:rFonts w:hint="eastAsia" w:ascii="仿宋" w:hAnsi="仿宋" w:eastAsia="仿宋" w:cs="仿宋"/>
          <w:i w:val="0"/>
          <w:iCs w:val="0"/>
          <w:caps w:val="0"/>
          <w:color w:val="000000"/>
          <w:spacing w:val="30"/>
          <w:sz w:val="31"/>
          <w:szCs w:val="31"/>
        </w:rPr>
        <w:t>   </w:t>
      </w:r>
      <w:r>
        <w:rPr>
          <w:rFonts w:hint="eastAsia" w:ascii="仿宋" w:hAnsi="仿宋" w:eastAsia="仿宋" w:cs="仿宋"/>
          <w:i w:val="0"/>
          <w:iCs w:val="0"/>
          <w:caps w:val="0"/>
          <w:color w:val="000000"/>
          <w:spacing w:val="-15"/>
          <w:sz w:val="31"/>
          <w:szCs w:val="31"/>
        </w:rPr>
        <w:t>月</w:t>
      </w:r>
      <w:r>
        <w:rPr>
          <w:rFonts w:hint="eastAsia" w:ascii="仿宋" w:hAnsi="仿宋" w:eastAsia="仿宋" w:cs="仿宋"/>
          <w:i w:val="0"/>
          <w:iCs w:val="0"/>
          <w:caps w:val="0"/>
          <w:color w:val="000000"/>
          <w:spacing w:val="45"/>
          <w:sz w:val="31"/>
          <w:szCs w:val="31"/>
        </w:rPr>
        <w:t>   </w:t>
      </w:r>
      <w:r>
        <w:rPr>
          <w:rFonts w:hint="eastAsia" w:ascii="仿宋" w:hAnsi="仿宋" w:eastAsia="仿宋" w:cs="仿宋"/>
          <w:i w:val="0"/>
          <w:iCs w:val="0"/>
          <w:caps w:val="0"/>
          <w:color w:val="000000"/>
          <w:spacing w:val="-15"/>
          <w:sz w:val="31"/>
          <w:szCs w:val="31"/>
        </w:rPr>
        <w:t>日</w:t>
      </w:r>
    </w:p>
    <w:p>
      <w:pPr>
        <w:pStyle w:val="2"/>
        <w:keepNext w:val="0"/>
        <w:keepLines w:val="0"/>
        <w:widowControl/>
        <w:suppressLineNumbers w:val="0"/>
        <w:wordWrap w:val="0"/>
        <w:spacing w:before="75" w:beforeAutospacing="0" w:after="75" w:afterAutospacing="0"/>
        <w:ind w:left="0" w:right="0" w:firstLine="0"/>
        <w:rPr>
          <w:rFonts w:hint="eastAsia" w:ascii="Noto Sans SC" w:hAnsi="Noto Sans SC" w:eastAsia="Noto Sans SC" w:cs="Noto Sans SC"/>
          <w:i w:val="0"/>
          <w:iCs w:val="0"/>
          <w:caps w:val="0"/>
          <w:color w:val="000000"/>
          <w:spacing w:val="0"/>
          <w:sz w:val="27"/>
          <w:szCs w:val="27"/>
        </w:rPr>
      </w:pPr>
      <w:r>
        <w:rPr>
          <w:rFonts w:hint="default" w:ascii="Arial" w:hAnsi="Arial" w:eastAsia="Noto Sans SC" w:cs="Arial"/>
          <w:i w:val="0"/>
          <w:iCs w:val="0"/>
          <w:caps w:val="0"/>
          <w:color w:val="000000"/>
          <w:spacing w:val="0"/>
          <w:sz w:val="21"/>
          <w:szCs w:val="21"/>
        </w:rPr>
        <w:t> </w:t>
      </w:r>
    </w:p>
    <w:p>
      <w:pPr>
        <w:pStyle w:val="2"/>
        <w:keepNext w:val="0"/>
        <w:keepLines w:val="0"/>
        <w:widowControl/>
        <w:suppressLineNumbers w:val="0"/>
        <w:wordWrap w:val="0"/>
        <w:spacing w:before="75" w:beforeAutospacing="0" w:after="75" w:afterAutospacing="0"/>
        <w:ind w:left="0" w:right="0" w:firstLine="0"/>
        <w:rPr>
          <w:rFonts w:hint="eastAsia" w:ascii="Noto Sans SC" w:hAnsi="Noto Sans SC" w:eastAsia="Noto Sans SC" w:cs="Noto Sans SC"/>
          <w:i w:val="0"/>
          <w:iCs w:val="0"/>
          <w:caps w:val="0"/>
          <w:color w:val="000000"/>
          <w:spacing w:val="0"/>
          <w:sz w:val="27"/>
          <w:szCs w:val="27"/>
        </w:rPr>
      </w:pPr>
      <w:r>
        <w:rPr>
          <w:rFonts w:hint="eastAsia" w:ascii="Noto Sans SC" w:hAnsi="Noto Sans SC" w:eastAsia="Noto Sans SC" w:cs="Noto Sans SC"/>
          <w:i w:val="0"/>
          <w:iCs w:val="0"/>
          <w:caps w:val="0"/>
          <w:color w:val="000000"/>
          <w:spacing w:val="0"/>
          <w:sz w:val="27"/>
          <w:szCs w:val="27"/>
          <w:bdr w:val="single" w:color="DDDDDD" w:sz="6" w:space="0"/>
        </w:rPr>
        <w:drawing>
          <wp:inline distT="0" distB="0" distL="114300" distR="114300">
            <wp:extent cx="1781175" cy="9525"/>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781175" cy="9525"/>
                    </a:xfrm>
                    <a:prstGeom prst="rect">
                      <a:avLst/>
                    </a:prstGeom>
                    <a:noFill/>
                    <a:ln w="9525">
                      <a:noFill/>
                    </a:ln>
                  </pic:spPr>
                </pic:pic>
              </a:graphicData>
            </a:graphic>
          </wp:inline>
        </w:drawing>
      </w:r>
      <w:r>
        <w:rPr>
          <w:rFonts w:hint="default" w:ascii="Arial" w:hAnsi="Arial" w:eastAsia="Noto Sans SC" w:cs="Arial"/>
          <w:i w:val="0"/>
          <w:iCs w:val="0"/>
          <w:caps w:val="0"/>
          <w:color w:val="000000"/>
          <w:spacing w:val="0"/>
          <w:sz w:val="21"/>
          <w:szCs w:val="21"/>
        </w:rPr>
        <w:t> </w:t>
      </w:r>
    </w:p>
    <w:p>
      <w:pPr>
        <w:pStyle w:val="2"/>
        <w:keepNext w:val="0"/>
        <w:keepLines w:val="0"/>
        <w:widowControl/>
        <w:suppressLineNumbers w:val="0"/>
        <w:wordWrap w:val="0"/>
        <w:spacing w:before="90" w:beforeAutospacing="0" w:after="75" w:afterAutospacing="0"/>
        <w:ind w:left="570"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15"/>
          <w:sz w:val="28"/>
          <w:szCs w:val="28"/>
        </w:rPr>
        <w:t>1.产品如有型号，请在</w:t>
      </w:r>
      <w:r>
        <w:rPr>
          <w:rFonts w:hint="eastAsia" w:ascii="仿宋" w:hAnsi="仿宋" w:eastAsia="仿宋" w:cs="仿宋"/>
          <w:i w:val="0"/>
          <w:iCs w:val="0"/>
          <w:caps w:val="0"/>
          <w:color w:val="000000"/>
          <w:spacing w:val="-105"/>
          <w:sz w:val="28"/>
          <w:szCs w:val="28"/>
        </w:rPr>
        <w:t> </w:t>
      </w:r>
      <w:r>
        <w:rPr>
          <w:rFonts w:hint="eastAsia" w:ascii="仿宋" w:hAnsi="仿宋" w:eastAsia="仿宋" w:cs="仿宋"/>
          <w:i w:val="0"/>
          <w:iCs w:val="0"/>
          <w:caps w:val="0"/>
          <w:color w:val="000000"/>
          <w:spacing w:val="-15"/>
          <w:sz w:val="28"/>
          <w:szCs w:val="28"/>
        </w:rPr>
        <w:t>“产品名称”栏一并填写。</w:t>
      </w:r>
    </w:p>
    <w:p>
      <w:pPr>
        <w:pStyle w:val="2"/>
        <w:keepNext w:val="0"/>
        <w:keepLines w:val="0"/>
        <w:widowControl/>
        <w:suppressLineNumbers w:val="0"/>
        <w:wordWrap w:val="0"/>
        <w:spacing w:before="135" w:beforeAutospacing="0" w:after="75" w:afterAutospacing="0"/>
        <w:ind w:left="570"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0"/>
          <w:sz w:val="28"/>
          <w:szCs w:val="28"/>
        </w:rPr>
        <w:t>2.生产厂名与厂址应与生产厂营业执照载明的相关信息保持一致。</w:t>
      </w:r>
    </w:p>
    <w:p>
      <w:pPr>
        <w:pStyle w:val="2"/>
        <w:keepNext w:val="0"/>
        <w:keepLines w:val="0"/>
        <w:widowControl/>
        <w:suppressLineNumbers w:val="0"/>
        <w:wordWrap w:val="0"/>
        <w:spacing w:before="135" w:beforeAutospacing="0" w:after="75" w:afterAutospacing="0" w:line="259" w:lineRule="atLeast"/>
        <w:ind w:left="0" w:right="165" w:firstLine="57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0"/>
          <w:sz w:val="28"/>
          <w:szCs w:val="28"/>
        </w:rPr>
        <w:t>3.该产品的中国境内生产的组件成本占比相关要求实施前，“规定比例”栏可不填，下同。</w:t>
      </w:r>
    </w:p>
    <w:p>
      <w:pPr>
        <w:pStyle w:val="2"/>
        <w:keepNext w:val="0"/>
        <w:keepLines w:val="0"/>
        <w:widowControl/>
        <w:suppressLineNumbers w:val="0"/>
        <w:wordWrap w:val="0"/>
        <w:spacing w:before="135" w:beforeAutospacing="0" w:after="75" w:afterAutospacing="0"/>
        <w:ind w:left="555"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15"/>
          <w:sz w:val="28"/>
          <w:szCs w:val="28"/>
        </w:rPr>
        <w:t>4.该产品的关键组件要求实施前，“关键组件”栏可不填，下同。</w:t>
      </w:r>
    </w:p>
    <w:p>
      <w:pPr>
        <w:pStyle w:val="2"/>
        <w:keepNext w:val="0"/>
        <w:keepLines w:val="0"/>
        <w:widowControl/>
        <w:suppressLineNumbers w:val="0"/>
        <w:wordWrap w:val="0"/>
        <w:spacing w:before="135" w:beforeAutospacing="0" w:after="75" w:afterAutospacing="0"/>
        <w:ind w:left="570" w:right="0" w:firstLine="0"/>
        <w:rPr>
          <w:rFonts w:hint="eastAsia" w:ascii="Noto Sans SC" w:hAnsi="Noto Sans SC" w:eastAsia="Noto Sans SC" w:cs="Noto Sans SC"/>
          <w:i w:val="0"/>
          <w:iCs w:val="0"/>
          <w:caps w:val="0"/>
          <w:color w:val="000000"/>
          <w:spacing w:val="0"/>
          <w:sz w:val="27"/>
          <w:szCs w:val="27"/>
        </w:rPr>
      </w:pPr>
      <w:r>
        <w:rPr>
          <w:rFonts w:hint="eastAsia" w:ascii="仿宋" w:hAnsi="仿宋" w:eastAsia="仿宋" w:cs="仿宋"/>
          <w:i w:val="0"/>
          <w:iCs w:val="0"/>
          <w:caps w:val="0"/>
          <w:color w:val="000000"/>
          <w:spacing w:val="-15"/>
          <w:sz w:val="28"/>
          <w:szCs w:val="28"/>
        </w:rPr>
        <w:t>5.该产品的关键工序要求实施前，“关键工序”栏可不填，下同。</w:t>
      </w:r>
    </w:p>
    <w:p>
      <w:pPr>
        <w:pStyle w:val="2"/>
        <w:keepNext w:val="0"/>
        <w:keepLines w:val="0"/>
        <w:widowControl/>
        <w:suppressLineNumbers w:val="0"/>
        <w:wordWrap w:val="0"/>
        <w:spacing w:before="75" w:beforeAutospacing="0" w:after="75" w:afterAutospacing="0"/>
        <w:ind w:left="0" w:right="0" w:firstLine="0"/>
        <w:rPr>
          <w:rFonts w:hint="eastAsia" w:ascii="Noto Sans SC" w:hAnsi="Noto Sans SC" w:eastAsia="Noto Sans SC" w:cs="Noto Sans SC"/>
          <w:i w:val="0"/>
          <w:iCs w:val="0"/>
          <w:caps w:val="0"/>
          <w:color w:val="000000"/>
          <w:spacing w:val="0"/>
          <w:sz w:val="27"/>
          <w:szCs w:val="27"/>
        </w:rPr>
      </w:pPr>
    </w:p>
    <w:p>
      <w:pPr>
        <w:pStyle w:val="2"/>
        <w:keepNext w:val="0"/>
        <w:keepLines w:val="0"/>
        <w:widowControl/>
        <w:suppressLineNumbers w:val="0"/>
        <w:wordWrap w:val="0"/>
        <w:spacing w:before="75" w:beforeAutospacing="0" w:after="75" w:afterAutospacing="0" w:line="250" w:lineRule="atLeast"/>
        <w:ind w:left="0" w:right="0" w:firstLine="0"/>
        <w:jc w:val="left"/>
        <w:rPr>
          <w:rFonts w:hint="eastAsia" w:ascii="Noto Sans SC" w:hAnsi="Noto Sans SC" w:eastAsia="Noto Sans SC" w:cs="Noto Sans SC"/>
          <w:i w:val="0"/>
          <w:iCs w:val="0"/>
          <w:caps w:val="0"/>
          <w:color w:val="000000"/>
          <w:spacing w:val="0"/>
          <w:sz w:val="27"/>
          <w:szCs w:val="27"/>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Noto Sans SC">
    <w:panose1 w:val="020B0200000000000000"/>
    <w:charset w:val="86"/>
    <w:family w:val="auto"/>
    <w:pitch w:val="default"/>
    <w:sig w:usb0="20000083" w:usb1="2ADF3C10" w:usb2="00000016" w:usb3="00000000" w:csb0="60060107"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wMjRiMTEyYTViZjAxZWNiNmE2YTQzOTEwYjVkN2UifQ=="/>
  </w:docVars>
  <w:rsids>
    <w:rsidRoot w:val="76AC3821"/>
    <w:rsid w:val="76AC38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2026-01-04T05:52:00Z</dcterms:created>
  <dc:creator>安徽省招标投标协会</dc:creator>
  <cp:lastModifiedBy>安徽省招标投标协会</cp:lastModifiedBy>
  <dcterms:modified xsi:type="dcterms:W3CDTF">2026-01-04T05:54:18Z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5AAEC4FF77C9480DBFAAD15C47DA2435_11</vt:lpwstr>
  </property>
</Properties>
</file>